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ABED" w14:textId="54B468FE" w:rsidR="00CE0A70" w:rsidRPr="00F721C7" w:rsidRDefault="00CE0A70" w:rsidP="00552AF3">
      <w:pPr>
        <w:ind w:right="4"/>
        <w:jc w:val="center"/>
        <w:rPr>
          <w:b/>
          <w:bCs/>
        </w:rPr>
      </w:pPr>
      <w:r w:rsidRPr="00F721C7">
        <w:rPr>
          <w:b/>
          <w:bCs/>
        </w:rPr>
        <w:t>DAR ES SALAAM METROPOLITAN DEVELOPMENT PROJECT</w:t>
      </w:r>
      <w:r w:rsidR="00026A49" w:rsidRPr="00F721C7">
        <w:rPr>
          <w:b/>
          <w:bCs/>
        </w:rPr>
        <w:t>-</w:t>
      </w:r>
      <w:r w:rsidR="00223AA3" w:rsidRPr="00F721C7">
        <w:rPr>
          <w:b/>
          <w:bCs/>
        </w:rPr>
        <w:t xml:space="preserve">PHASE </w:t>
      </w:r>
      <w:r w:rsidR="00910E40" w:rsidRPr="00F721C7">
        <w:rPr>
          <w:b/>
          <w:bCs/>
        </w:rPr>
        <w:t>2</w:t>
      </w:r>
      <w:r w:rsidR="00026A49" w:rsidRPr="00F721C7">
        <w:rPr>
          <w:b/>
          <w:bCs/>
        </w:rPr>
        <w:t xml:space="preserve"> (DMDP 2)</w:t>
      </w:r>
    </w:p>
    <w:p w14:paraId="6F3799B1" w14:textId="3B9ABB26" w:rsidR="00026A49" w:rsidRPr="00F721C7" w:rsidRDefault="00026A49" w:rsidP="00026A49">
      <w:pPr>
        <w:jc w:val="center"/>
        <w:rPr>
          <w:b/>
          <w:bCs/>
        </w:rPr>
      </w:pPr>
      <w:r w:rsidRPr="00F721C7">
        <w:rPr>
          <w:b/>
          <w:bCs/>
        </w:rPr>
        <w:t>(IDA CREDIT NO. 7478 - TZ)</w:t>
      </w:r>
    </w:p>
    <w:p w14:paraId="67DCBB25" w14:textId="77777777" w:rsidR="00B007B6" w:rsidRPr="00F721C7" w:rsidRDefault="00B007B6" w:rsidP="00CE0A70">
      <w:pPr>
        <w:jc w:val="center"/>
        <w:rPr>
          <w:b/>
          <w:bCs/>
        </w:rPr>
      </w:pPr>
    </w:p>
    <w:p w14:paraId="2817A04B" w14:textId="2F25333E" w:rsidR="00CE0A70" w:rsidRPr="00F721C7" w:rsidRDefault="00CE0A70" w:rsidP="007D4304">
      <w:pPr>
        <w:ind w:left="426" w:hanging="360"/>
      </w:pPr>
    </w:p>
    <w:p w14:paraId="412BAD89" w14:textId="0584E05A" w:rsidR="00A60900" w:rsidRPr="00F721C7" w:rsidRDefault="00026A49" w:rsidP="00026A49">
      <w:pPr>
        <w:jc w:val="center"/>
        <w:rPr>
          <w:b/>
        </w:rPr>
      </w:pPr>
      <w:bookmarkStart w:id="0" w:name="_Hlk173914399"/>
      <w:r w:rsidRPr="00F721C7">
        <w:rPr>
          <w:b/>
          <w:bCs/>
        </w:rPr>
        <w:t>PROVISION OF CONSULTANCY SERVICES FOR THE DESIGN, IMPLEMENTATION, AND UPDATING LOCAL GOVERNMENT SOLID WASTE MANAGEMENT SERVICE FRAMEWORK</w:t>
      </w:r>
      <w:r w:rsidRPr="00F721C7">
        <w:rPr>
          <w:b/>
        </w:rPr>
        <w:t xml:space="preserve"> AND DELIVERY SYSTEM IN DAR ES SALAAM UNDER THE DMDP 2</w:t>
      </w:r>
    </w:p>
    <w:p w14:paraId="2ADB4D7D" w14:textId="77777777" w:rsidR="00026A49" w:rsidRPr="00F721C7" w:rsidRDefault="00026A49" w:rsidP="00A60900">
      <w:pPr>
        <w:ind w:left="426" w:hanging="360"/>
        <w:jc w:val="center"/>
        <w:rPr>
          <w:b/>
        </w:rPr>
      </w:pPr>
    </w:p>
    <w:p w14:paraId="6C1B9967" w14:textId="77777777" w:rsidR="00026A49" w:rsidRPr="00F721C7" w:rsidRDefault="00026A49" w:rsidP="00A60900">
      <w:pPr>
        <w:ind w:left="426" w:hanging="360"/>
        <w:jc w:val="center"/>
        <w:rPr>
          <w:b/>
        </w:rPr>
      </w:pPr>
    </w:p>
    <w:bookmarkEnd w:id="0"/>
    <w:p w14:paraId="15F79A66" w14:textId="77777777" w:rsidR="00026A49" w:rsidRPr="00F721C7" w:rsidRDefault="00026A49" w:rsidP="00026A49">
      <w:pPr>
        <w:jc w:val="center"/>
        <w:rPr>
          <w:b/>
          <w:bCs/>
        </w:rPr>
      </w:pPr>
      <w:r w:rsidRPr="00F721C7">
        <w:rPr>
          <w:b/>
          <w:bCs/>
        </w:rPr>
        <w:t xml:space="preserve">TERMS OF REFERENCE </w:t>
      </w:r>
    </w:p>
    <w:p w14:paraId="67FEC0B8" w14:textId="3334524C" w:rsidR="00A60900" w:rsidRPr="00F721C7" w:rsidRDefault="00A60900" w:rsidP="00223AA3"/>
    <w:p w14:paraId="7F39D760" w14:textId="4294E83B" w:rsidR="00A332A0" w:rsidRPr="00F721C7" w:rsidRDefault="00274A65">
      <w:pPr>
        <w:pStyle w:val="Heading1"/>
        <w:numPr>
          <w:ilvl w:val="0"/>
          <w:numId w:val="2"/>
        </w:numPr>
        <w:ind w:left="426"/>
        <w:jc w:val="left"/>
        <w:rPr>
          <w:rFonts w:ascii="Times New Roman" w:hAnsi="Times New Roman"/>
          <w:color w:val="4472C4" w:themeColor="accent1"/>
          <w:sz w:val="24"/>
          <w:szCs w:val="24"/>
        </w:rPr>
      </w:pPr>
      <w:r w:rsidRPr="00F721C7">
        <w:rPr>
          <w:rFonts w:ascii="Times New Roman" w:hAnsi="Times New Roman"/>
          <w:color w:val="4472C4" w:themeColor="accent1"/>
          <w:sz w:val="24"/>
          <w:szCs w:val="24"/>
        </w:rPr>
        <w:t>Background.</w:t>
      </w:r>
    </w:p>
    <w:p w14:paraId="796D04FD" w14:textId="62C333B9" w:rsidR="00AF33C1" w:rsidRPr="00F721C7" w:rsidRDefault="00497749" w:rsidP="00A84C64">
      <w:pPr>
        <w:autoSpaceDE w:val="0"/>
        <w:autoSpaceDN w:val="0"/>
        <w:adjustRightInd w:val="0"/>
        <w:spacing w:after="240"/>
        <w:jc w:val="both"/>
        <w:rPr>
          <w:rFonts w:eastAsiaTheme="minorHAnsi"/>
          <w14:ligatures w14:val="standardContextual"/>
        </w:rPr>
      </w:pPr>
      <w:r w:rsidRPr="00F721C7">
        <w:rPr>
          <w:rFonts w:eastAsiaTheme="minorHAnsi"/>
          <w14:ligatures w14:val="standardContextual"/>
        </w:rPr>
        <w:t>The Government of Tanzania (</w:t>
      </w:r>
      <w:proofErr w:type="spellStart"/>
      <w:r w:rsidRPr="00F721C7">
        <w:rPr>
          <w:rFonts w:eastAsiaTheme="minorHAnsi"/>
          <w14:ligatures w14:val="standardContextual"/>
        </w:rPr>
        <w:t>GoT</w:t>
      </w:r>
      <w:proofErr w:type="spellEnd"/>
      <w:r w:rsidRPr="00F721C7">
        <w:rPr>
          <w:rFonts w:eastAsiaTheme="minorHAnsi"/>
          <w14:ligatures w14:val="standardContextual"/>
        </w:rPr>
        <w:t>) through the President’s Office – Regional Administration</w:t>
      </w:r>
      <w:r w:rsidRPr="00F721C7">
        <w:rPr>
          <w:rFonts w:eastAsiaTheme="minorHAnsi"/>
          <w:lang w:val="en-GB"/>
          <w14:ligatures w14:val="standardContextual"/>
        </w:rPr>
        <w:t xml:space="preserve"> </w:t>
      </w:r>
      <w:r w:rsidRPr="00F721C7">
        <w:rPr>
          <w:rFonts w:eastAsiaTheme="minorHAnsi"/>
          <w14:ligatures w14:val="standardContextual"/>
        </w:rPr>
        <w:t>and Local Government (PO-RALG) is</w:t>
      </w:r>
      <w:r w:rsidR="00D460D4" w:rsidRPr="00F721C7">
        <w:rPr>
          <w:rFonts w:eastAsiaTheme="minorHAnsi"/>
          <w:lang w:val="en-GB"/>
          <w14:ligatures w14:val="standardContextual"/>
        </w:rPr>
        <w:t xml:space="preserve"> planning to</w:t>
      </w:r>
      <w:r w:rsidRPr="00F721C7">
        <w:rPr>
          <w:rFonts w:eastAsiaTheme="minorHAnsi"/>
          <w14:ligatures w14:val="standardContextual"/>
        </w:rPr>
        <w:t xml:space="preserve"> address Dar es Salaam’s</w:t>
      </w:r>
      <w:r w:rsidRPr="00F721C7">
        <w:rPr>
          <w:rFonts w:eastAsiaTheme="minorHAnsi"/>
          <w:lang w:val="en-GB"/>
          <w14:ligatures w14:val="standardContextual"/>
        </w:rPr>
        <w:t xml:space="preserve"> </w:t>
      </w:r>
      <w:r w:rsidRPr="00F721C7">
        <w:rPr>
          <w:rFonts w:eastAsiaTheme="minorHAnsi"/>
          <w14:ligatures w14:val="standardContextual"/>
        </w:rPr>
        <w:t>complex urban issues, major infrastructure deficits and institutional strengthening to support</w:t>
      </w:r>
      <w:r w:rsidRPr="00F721C7">
        <w:rPr>
          <w:rFonts w:eastAsiaTheme="minorHAnsi"/>
          <w:lang w:val="en-GB"/>
          <w14:ligatures w14:val="standardContextual"/>
        </w:rPr>
        <w:t xml:space="preserve"> </w:t>
      </w:r>
      <w:r w:rsidRPr="00F721C7">
        <w:rPr>
          <w:rFonts w:eastAsiaTheme="minorHAnsi"/>
          <w14:ligatures w14:val="standardContextual"/>
        </w:rPr>
        <w:t>improved urban management</w:t>
      </w:r>
      <w:r w:rsidR="00D460D4" w:rsidRPr="00F721C7">
        <w:rPr>
          <w:rFonts w:eastAsiaTheme="minorHAnsi"/>
          <w:lang w:val="en-GB"/>
          <w14:ligatures w14:val="standardContextual"/>
        </w:rPr>
        <w:t xml:space="preserve"> through Dar es Salaam Metropolitan Development Project </w:t>
      </w:r>
      <w:r w:rsidR="001B6116" w:rsidRPr="00F721C7">
        <w:rPr>
          <w:rFonts w:eastAsiaTheme="minorHAnsi"/>
          <w14:ligatures w14:val="standardContextual"/>
        </w:rPr>
        <w:t xml:space="preserve">– Phase 2 </w:t>
      </w:r>
      <w:r w:rsidR="00D460D4" w:rsidRPr="00F721C7">
        <w:rPr>
          <w:rFonts w:eastAsiaTheme="minorHAnsi"/>
          <w:lang w:val="en-GB"/>
          <w14:ligatures w14:val="standardContextual"/>
        </w:rPr>
        <w:t>(DMDP</w:t>
      </w:r>
      <w:r w:rsidR="00D65A65" w:rsidRPr="00F721C7">
        <w:rPr>
          <w:rFonts w:eastAsiaTheme="minorHAnsi"/>
          <w:lang w:val="en-GB"/>
          <w14:ligatures w14:val="standardContextual"/>
        </w:rPr>
        <w:t xml:space="preserve"> </w:t>
      </w:r>
      <w:r w:rsidR="001B6116" w:rsidRPr="00F721C7">
        <w:rPr>
          <w:rFonts w:eastAsiaTheme="minorHAnsi"/>
          <w:lang w:val="en-GB"/>
          <w14:ligatures w14:val="standardContextual"/>
        </w:rPr>
        <w:t>2</w:t>
      </w:r>
      <w:r w:rsidR="00D460D4" w:rsidRPr="00F721C7">
        <w:rPr>
          <w:rFonts w:eastAsiaTheme="minorHAnsi"/>
          <w:lang w:val="en-GB"/>
          <w14:ligatures w14:val="standardContextual"/>
        </w:rPr>
        <w:t>)</w:t>
      </w:r>
      <w:r w:rsidRPr="00F721C7">
        <w:rPr>
          <w:rFonts w:eastAsiaTheme="minorHAnsi"/>
          <w14:ligatures w14:val="standardContextual"/>
        </w:rPr>
        <w:t xml:space="preserve">. The World Bank-financed </w:t>
      </w:r>
      <w:bookmarkStart w:id="1" w:name="_Hlk174430972"/>
      <w:r w:rsidRPr="00F721C7">
        <w:rPr>
          <w:rFonts w:eastAsiaTheme="minorHAnsi"/>
          <w14:ligatures w14:val="standardContextual"/>
        </w:rPr>
        <w:t>Dar es Salaam Metropolitan</w:t>
      </w:r>
      <w:r w:rsidRPr="00F721C7">
        <w:rPr>
          <w:rFonts w:eastAsiaTheme="minorHAnsi"/>
          <w:lang w:val="en-GB"/>
          <w14:ligatures w14:val="standardContextual"/>
        </w:rPr>
        <w:t xml:space="preserve"> </w:t>
      </w:r>
      <w:r w:rsidRPr="00F721C7">
        <w:rPr>
          <w:rFonts w:eastAsiaTheme="minorHAnsi"/>
          <w14:ligatures w14:val="standardContextual"/>
        </w:rPr>
        <w:t xml:space="preserve">Development Project </w:t>
      </w:r>
      <w:bookmarkEnd w:id="1"/>
      <w:r w:rsidRPr="00F721C7">
        <w:rPr>
          <w:rFonts w:eastAsiaTheme="minorHAnsi"/>
          <w14:ligatures w14:val="standardContextual"/>
        </w:rPr>
        <w:t xml:space="preserve">– Phase 2 (DMDP 2) </w:t>
      </w:r>
      <w:r w:rsidRPr="00F721C7">
        <w:rPr>
          <w:rFonts w:eastAsiaTheme="minorHAnsi"/>
          <w:lang w:val="en-GB"/>
          <w14:ligatures w14:val="standardContextual"/>
        </w:rPr>
        <w:t xml:space="preserve">is </w:t>
      </w:r>
      <w:r w:rsidRPr="00F721C7">
        <w:rPr>
          <w:rFonts w:eastAsiaTheme="minorHAnsi"/>
          <w14:ligatures w14:val="standardContextual"/>
        </w:rPr>
        <w:t>in the initial stages of implementation. The PO-RALG Project Coordination Team</w:t>
      </w:r>
      <w:r w:rsidRPr="00F721C7">
        <w:rPr>
          <w:rFonts w:eastAsiaTheme="minorHAnsi"/>
          <w:lang w:val="en-GB"/>
          <w14:ligatures w14:val="standardContextual"/>
        </w:rPr>
        <w:t xml:space="preserve"> </w:t>
      </w:r>
      <w:r w:rsidRPr="00F721C7">
        <w:rPr>
          <w:rFonts w:eastAsiaTheme="minorHAnsi"/>
          <w14:ligatures w14:val="standardContextual"/>
        </w:rPr>
        <w:t>(PCT) is responsible for overall implementation and coordination functions for t</w:t>
      </w:r>
      <w:r w:rsidR="00D460D4" w:rsidRPr="00F721C7">
        <w:rPr>
          <w:rFonts w:eastAsiaTheme="minorHAnsi"/>
          <w:lang w:val="en-GB"/>
          <w14:ligatures w14:val="standardContextual"/>
        </w:rPr>
        <w:t>he</w:t>
      </w:r>
      <w:r w:rsidRPr="00F721C7">
        <w:rPr>
          <w:rFonts w:eastAsiaTheme="minorHAnsi"/>
          <w:lang w:val="en-GB"/>
          <w14:ligatures w14:val="standardContextual"/>
        </w:rPr>
        <w:t xml:space="preserve"> </w:t>
      </w:r>
      <w:r w:rsidRPr="00F721C7">
        <w:rPr>
          <w:rFonts w:eastAsiaTheme="minorHAnsi"/>
          <w14:ligatures w14:val="standardContextual"/>
        </w:rPr>
        <w:t>project,</w:t>
      </w:r>
      <w:r w:rsidRPr="00F721C7">
        <w:rPr>
          <w:rFonts w:eastAsiaTheme="minorHAnsi"/>
          <w:lang w:val="en-GB"/>
          <w14:ligatures w14:val="standardContextual"/>
        </w:rPr>
        <w:t xml:space="preserve"> </w:t>
      </w:r>
      <w:r w:rsidRPr="00F721C7">
        <w:rPr>
          <w:rFonts w:eastAsiaTheme="minorHAnsi"/>
          <w14:ligatures w14:val="standardContextual"/>
        </w:rPr>
        <w:t>which also involves national agencies and the Project Implementation Team (PIT) in five Dar es</w:t>
      </w:r>
      <w:r w:rsidRPr="00F721C7">
        <w:rPr>
          <w:rFonts w:eastAsiaTheme="minorHAnsi"/>
          <w:lang w:val="en-GB"/>
          <w14:ligatures w14:val="standardContextual"/>
        </w:rPr>
        <w:t xml:space="preserve"> </w:t>
      </w:r>
      <w:r w:rsidRPr="00F721C7">
        <w:rPr>
          <w:rFonts w:eastAsiaTheme="minorHAnsi"/>
          <w14:ligatures w14:val="standardContextual"/>
        </w:rPr>
        <w:t>Salaam Local Authorities (DLAs). PO-RALG wishes to engage a consulting firm to support</w:t>
      </w:r>
      <w:r w:rsidRPr="00F721C7">
        <w:rPr>
          <w:rFonts w:eastAsiaTheme="minorHAnsi"/>
          <w:lang w:val="en-GB"/>
          <w14:ligatures w14:val="standardContextual"/>
        </w:rPr>
        <w:t xml:space="preserve"> </w:t>
      </w:r>
      <w:r w:rsidRPr="00F721C7">
        <w:rPr>
          <w:rFonts w:eastAsiaTheme="minorHAnsi"/>
          <w14:ligatures w14:val="standardContextual"/>
        </w:rPr>
        <w:t>the PO-RALG PCT and the DLA PIT on implementation support and capacity building for</w:t>
      </w:r>
      <w:r w:rsidRPr="00F721C7">
        <w:rPr>
          <w:rFonts w:eastAsiaTheme="minorHAnsi"/>
          <w:lang w:val="en-GB"/>
          <w14:ligatures w14:val="standardContextual"/>
        </w:rPr>
        <w:t xml:space="preserve"> </w:t>
      </w:r>
      <w:r w:rsidRPr="00F721C7">
        <w:rPr>
          <w:rFonts w:eastAsiaTheme="minorHAnsi"/>
          <w14:ligatures w14:val="standardContextual"/>
        </w:rPr>
        <w:t>DMDP</w:t>
      </w:r>
      <w:r w:rsidR="00D65A65" w:rsidRPr="00F721C7">
        <w:rPr>
          <w:rFonts w:eastAsiaTheme="minorHAnsi"/>
          <w14:ligatures w14:val="standardContextual"/>
        </w:rPr>
        <w:t xml:space="preserve"> </w:t>
      </w:r>
      <w:r w:rsidR="00CC712B" w:rsidRPr="00F721C7">
        <w:rPr>
          <w:rFonts w:eastAsiaTheme="minorHAnsi"/>
          <w14:ligatures w14:val="standardContextual"/>
        </w:rPr>
        <w:t>2.</w:t>
      </w:r>
    </w:p>
    <w:p w14:paraId="5F0300B3" w14:textId="22F1C220" w:rsidR="00497749" w:rsidRPr="00F721C7" w:rsidRDefault="0089536E" w:rsidP="00A84C64">
      <w:pPr>
        <w:spacing w:afterLines="120" w:after="288"/>
        <w:jc w:val="both"/>
        <w:rPr>
          <w:rFonts w:eastAsiaTheme="minorHAnsi"/>
          <w14:ligatures w14:val="standardContextual"/>
        </w:rPr>
      </w:pPr>
      <w:r w:rsidRPr="00F721C7">
        <w:rPr>
          <w:rFonts w:eastAsiaTheme="minorHAnsi"/>
          <w14:ligatures w14:val="standardContextual"/>
        </w:rPr>
        <w:t>Component 2</w:t>
      </w:r>
      <w:r w:rsidR="00497749" w:rsidRPr="00F721C7">
        <w:rPr>
          <w:rFonts w:eastAsiaTheme="minorHAnsi"/>
          <w:lang w:val="en-GB"/>
          <w14:ligatures w14:val="standardContextual"/>
        </w:rPr>
        <w:t xml:space="preserve"> of the DMDP </w:t>
      </w:r>
      <w:r w:rsidR="00910E40" w:rsidRPr="00F721C7">
        <w:rPr>
          <w:rFonts w:eastAsiaTheme="minorHAnsi"/>
          <w:lang w:val="en-GB"/>
          <w14:ligatures w14:val="standardContextual"/>
        </w:rPr>
        <w:t xml:space="preserve">2 </w:t>
      </w:r>
      <w:r w:rsidR="006C5274" w:rsidRPr="00F721C7">
        <w:rPr>
          <w:rFonts w:eastAsiaTheme="minorHAnsi"/>
          <w:lang w:val="en-GB"/>
          <w14:ligatures w14:val="standardContextual"/>
        </w:rPr>
        <w:t>Project</w:t>
      </w:r>
      <w:r w:rsidR="006C5274" w:rsidRPr="00F721C7">
        <w:rPr>
          <w:rFonts w:eastAsiaTheme="minorHAnsi"/>
          <w14:ligatures w14:val="standardContextual"/>
        </w:rPr>
        <w:t xml:space="preserve"> </w:t>
      </w:r>
      <w:r w:rsidR="00D460D4" w:rsidRPr="00F721C7">
        <w:rPr>
          <w:rFonts w:eastAsiaTheme="minorHAnsi"/>
          <w:lang w:val="en-GB"/>
          <w14:ligatures w14:val="standardContextual"/>
        </w:rPr>
        <w:t xml:space="preserve">aims at </w:t>
      </w:r>
      <w:r w:rsidR="006C5274" w:rsidRPr="00F721C7">
        <w:rPr>
          <w:rFonts w:eastAsiaTheme="minorHAnsi"/>
          <w14:ligatures w14:val="standardContextual"/>
        </w:rPr>
        <w:t>developing</w:t>
      </w:r>
      <w:r w:rsidRPr="00F721C7">
        <w:rPr>
          <w:rFonts w:eastAsiaTheme="minorHAnsi"/>
          <w14:ligatures w14:val="standardContextual"/>
        </w:rPr>
        <w:t xml:space="preserve"> an integrated solid waste management system for Dar es Salaam, providing infrastructure and services for safe handling, transport and disposal of waste, as well as sorting and processing of recyclables, composting and other technologies that aim to reduce reliance on landfills and contribute to the reduction of greenhouse gas emissions. It will also strengthen the institutional, regulatory and financing framework and capacity to deliver these services. </w:t>
      </w:r>
    </w:p>
    <w:p w14:paraId="3B46D471" w14:textId="3BAE7146" w:rsidR="005B3C64" w:rsidRPr="00F721C7" w:rsidRDefault="005B3C64" w:rsidP="00A84C64">
      <w:pPr>
        <w:spacing w:afterLines="120" w:after="288"/>
        <w:jc w:val="both"/>
      </w:pPr>
      <w:r w:rsidRPr="00F721C7">
        <w:t xml:space="preserve">The project will finance the construction of solid waste facilities that will provide services shared by the Dar es Salaam Local Government Authorities. </w:t>
      </w:r>
      <w:r w:rsidRPr="00F721C7">
        <w:rPr>
          <w:bCs/>
        </w:rPr>
        <w:t>An inter</w:t>
      </w:r>
      <w:r w:rsidR="00E258C8">
        <w:rPr>
          <w:bCs/>
        </w:rPr>
        <w:t>-</w:t>
      </w:r>
      <w:r w:rsidRPr="00F721C7">
        <w:rPr>
          <w:bCs/>
        </w:rPr>
        <w:t>municipal institution will be established under the project that will have responsibility for operating these shared facilities</w:t>
      </w:r>
      <w:r w:rsidRPr="00F721C7">
        <w:rPr>
          <w:rStyle w:val="FootnoteReference"/>
        </w:rPr>
        <w:footnoteReference w:id="1"/>
      </w:r>
      <w:r w:rsidRPr="00F721C7">
        <w:t xml:space="preserve">. Investments will include landfills with landfill gas capture technologies; centralized facilities for waste sorting and treatment; and </w:t>
      </w:r>
      <w:r w:rsidRPr="00F721C7">
        <w:rPr>
          <w:bCs/>
        </w:rPr>
        <w:t>waste transfer stations, reducing transport costs and GHG emissions.</w:t>
      </w:r>
      <w:r w:rsidRPr="00F721C7">
        <w:t xml:space="preserve">  The </w:t>
      </w:r>
      <w:r w:rsidRPr="00F721C7">
        <w:rPr>
          <w:bCs/>
        </w:rPr>
        <w:t>location, number and capacity of facilities</w:t>
      </w:r>
      <w:r w:rsidRPr="00F721C7">
        <w:t xml:space="preserve"> and </w:t>
      </w:r>
      <w:r w:rsidRPr="00F721C7">
        <w:rPr>
          <w:bCs/>
        </w:rPr>
        <w:t>types of treatment technologies</w:t>
      </w:r>
      <w:r w:rsidRPr="00F721C7">
        <w:t xml:space="preserve"> will be determined based on a technical assessment using transport modelling, technology assessments, and site assessments with the aim at identifying a cost-effective, environmentally and socially </w:t>
      </w:r>
      <w:r w:rsidRPr="00F721C7">
        <w:lastRenderedPageBreak/>
        <w:t>acceptable integrated system that can serve Dar es Salaam into the future</w:t>
      </w:r>
      <w:r w:rsidRPr="00F721C7">
        <w:rPr>
          <w:rStyle w:val="FootnoteReference"/>
        </w:rPr>
        <w:footnoteReference w:id="2"/>
      </w:r>
      <w:r w:rsidRPr="00F721C7">
        <w:t xml:space="preserve">. </w:t>
      </w:r>
      <w:r w:rsidRPr="00F721C7">
        <w:rPr>
          <w:bCs/>
        </w:rPr>
        <w:t>Closure of dumpsites will include livelihoods program for those informal waste pickers working on the dumpsites.</w:t>
      </w:r>
      <w:r w:rsidRPr="00F721C7">
        <w:rPr>
          <w:rStyle w:val="FootnoteReference"/>
        </w:rPr>
        <w:footnoteReference w:id="3"/>
      </w:r>
      <w:r w:rsidRPr="00F721C7">
        <w:t xml:space="preserve">  </w:t>
      </w:r>
    </w:p>
    <w:p w14:paraId="07ABEF0D" w14:textId="29F92639" w:rsidR="00274A65" w:rsidRPr="00F721C7" w:rsidRDefault="00274A65" w:rsidP="00A84C64">
      <w:pPr>
        <w:pStyle w:val="Heading2"/>
        <w:numPr>
          <w:ilvl w:val="1"/>
          <w:numId w:val="2"/>
        </w:numPr>
        <w:ind w:left="426"/>
        <w:rPr>
          <w:rFonts w:ascii="Times New Roman" w:hAnsi="Times New Roman" w:cs="Times New Roman"/>
          <w:b/>
          <w:bCs/>
          <w:color w:val="4472C4" w:themeColor="accent1"/>
          <w:sz w:val="24"/>
          <w:szCs w:val="24"/>
        </w:rPr>
      </w:pPr>
      <w:r w:rsidRPr="00F721C7">
        <w:rPr>
          <w:rFonts w:ascii="Times New Roman" w:hAnsi="Times New Roman" w:cs="Times New Roman"/>
          <w:b/>
          <w:bCs/>
          <w:sz w:val="24"/>
          <w:szCs w:val="24"/>
        </w:rPr>
        <w:t>Project context</w:t>
      </w:r>
    </w:p>
    <w:p w14:paraId="67FBD0E1" w14:textId="77777777" w:rsidR="00735B42" w:rsidRPr="00F721C7" w:rsidRDefault="00735B42" w:rsidP="00A84C64">
      <w:pPr>
        <w:jc w:val="both"/>
        <w:rPr>
          <w:rFonts w:eastAsia="SimSun"/>
        </w:rPr>
      </w:pPr>
    </w:p>
    <w:p w14:paraId="6AF790DA" w14:textId="46CBE34F" w:rsidR="005060DB" w:rsidRPr="00F721C7" w:rsidRDefault="009A1C6B" w:rsidP="00A84C64">
      <w:pPr>
        <w:jc w:val="both"/>
        <w:rPr>
          <w:rFonts w:eastAsia="SimSun"/>
        </w:rPr>
      </w:pPr>
      <w:r w:rsidRPr="00F721C7">
        <w:rPr>
          <w:rFonts w:eastAsia="SimSun"/>
        </w:rPr>
        <w:t xml:space="preserve">Dar es Salaam is a coastal city in Tanzania situated along the Indian Ocean. It covers an area of 1’393km2 and has a population of about 5.3 million </w:t>
      </w:r>
      <w:r w:rsidR="005060DB" w:rsidRPr="00F721C7">
        <w:rPr>
          <w:rFonts w:eastAsia="SimSun"/>
        </w:rPr>
        <w:t>people in 2022</w:t>
      </w:r>
      <w:r w:rsidRPr="00F721C7">
        <w:rPr>
          <w:rFonts w:eastAsia="SimSun"/>
        </w:rPr>
        <w:t xml:space="preserve">. Politically and administratively, the city is divided into five local government authorities of </w:t>
      </w:r>
      <w:r w:rsidR="005060DB" w:rsidRPr="00F721C7">
        <w:rPr>
          <w:rFonts w:eastAsia="SimSun"/>
        </w:rPr>
        <w:t xml:space="preserve">Dar es Salaam City Council (formerly Ilala Municipal Council) (DCC), </w:t>
      </w:r>
      <w:proofErr w:type="spellStart"/>
      <w:r w:rsidR="005060DB" w:rsidRPr="00F721C7">
        <w:rPr>
          <w:rFonts w:eastAsia="SimSun"/>
        </w:rPr>
        <w:t>Ubungo</w:t>
      </w:r>
      <w:proofErr w:type="spellEnd"/>
      <w:r w:rsidR="005060DB" w:rsidRPr="00F721C7">
        <w:rPr>
          <w:rFonts w:eastAsia="SimSun"/>
        </w:rPr>
        <w:t xml:space="preserve"> Municipal Council, Kinondoni Municipal Council, Temeke Municipal Council and </w:t>
      </w:r>
      <w:proofErr w:type="spellStart"/>
      <w:r w:rsidR="005060DB" w:rsidRPr="00F721C7">
        <w:rPr>
          <w:rFonts w:eastAsia="SimSun"/>
        </w:rPr>
        <w:t>Kigamboni</w:t>
      </w:r>
      <w:proofErr w:type="spellEnd"/>
      <w:r w:rsidR="005060DB" w:rsidRPr="00F721C7">
        <w:rPr>
          <w:rFonts w:eastAsia="SimSun"/>
        </w:rPr>
        <w:t xml:space="preserve"> Municipal Council. DCC is the governing body of the city and the prospective entity responsible for the development and execution of the project. </w:t>
      </w:r>
    </w:p>
    <w:p w14:paraId="61A0B7BC" w14:textId="098E59CF" w:rsidR="00C73F93" w:rsidRPr="00F721C7" w:rsidRDefault="00891B39" w:rsidP="00A84C64">
      <w:pPr>
        <w:spacing w:before="240"/>
        <w:jc w:val="both"/>
        <w:rPr>
          <w:rFonts w:eastAsia="SimSun"/>
        </w:rPr>
      </w:pPr>
      <w:r w:rsidRPr="00F721C7">
        <w:rPr>
          <w:rFonts w:eastAsia="SimSun"/>
          <w:noProof/>
          <w:lang w:val="en-GB" w:eastAsia="en-GB"/>
          <w14:ligatures w14:val="standardContextual"/>
        </w:rPr>
        <w:drawing>
          <wp:anchor distT="0" distB="0" distL="114300" distR="114300" simplePos="0" relativeHeight="251657728" behindDoc="0" locked="0" layoutInCell="1" allowOverlap="1" wp14:anchorId="04E8B102" wp14:editId="1385A306">
            <wp:simplePos x="0" y="0"/>
            <wp:positionH relativeFrom="margin">
              <wp:posOffset>2813658</wp:posOffset>
            </wp:positionH>
            <wp:positionV relativeFrom="margin">
              <wp:posOffset>2710842</wp:posOffset>
            </wp:positionV>
            <wp:extent cx="3312000" cy="3238146"/>
            <wp:effectExtent l="19050" t="19050" r="22225" b="196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 es Sala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2000" cy="323814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A1C6B" w:rsidRPr="00F721C7">
        <w:rPr>
          <w:rFonts w:eastAsia="SimSun"/>
        </w:rPr>
        <w:t xml:space="preserve">Dar es Salaam </w:t>
      </w:r>
      <w:r w:rsidR="00126E23" w:rsidRPr="00F721C7">
        <w:rPr>
          <w:rFonts w:eastAsia="SimSun"/>
        </w:rPr>
        <w:t>produces an estimated</w:t>
      </w:r>
      <w:r w:rsidR="00126E23" w:rsidRPr="00F721C7">
        <w:rPr>
          <w:rFonts w:eastAsia="SimSun"/>
          <w:lang w:val="en-GB"/>
        </w:rPr>
        <w:t xml:space="preserve"> 5</w:t>
      </w:r>
      <w:r w:rsidR="00126E23" w:rsidRPr="00F721C7">
        <w:rPr>
          <w:rFonts w:eastAsia="SimSun"/>
        </w:rPr>
        <w:t>,</w:t>
      </w:r>
      <w:r w:rsidR="00126E23" w:rsidRPr="00F721C7">
        <w:rPr>
          <w:rFonts w:eastAsia="SimSun"/>
          <w:lang w:val="en-GB"/>
        </w:rPr>
        <w:t>3</w:t>
      </w:r>
      <w:r w:rsidR="00126E23" w:rsidRPr="00F721C7">
        <w:rPr>
          <w:rFonts w:eastAsia="SimSun"/>
        </w:rPr>
        <w:t>00 tons of waste per day.</w:t>
      </w:r>
      <w:r w:rsidR="00126E23" w:rsidRPr="00F721C7">
        <w:t xml:space="preserve"> </w:t>
      </w:r>
      <w:r w:rsidR="00C237D4" w:rsidRPr="00F721C7">
        <w:rPr>
          <w:rFonts w:eastAsia="SimSun"/>
        </w:rPr>
        <w:t>With an estimated waste generation rate of almost 1 kg per person per day, Dar es Salaam generates more waste than similar Cities in Africa</w:t>
      </w:r>
      <w:r w:rsidR="00126E23" w:rsidRPr="00F721C7">
        <w:rPr>
          <w:rFonts w:eastAsia="SimSun"/>
        </w:rPr>
        <w:t>.</w:t>
      </w:r>
      <w:r w:rsidR="00C73F93" w:rsidRPr="00F721C7">
        <w:rPr>
          <w:rFonts w:eastAsiaTheme="minorHAnsi"/>
          <w:color w:val="000000"/>
          <w14:ligatures w14:val="standardContextual"/>
        </w:rPr>
        <w:t xml:space="preserve"> </w:t>
      </w:r>
      <w:r w:rsidR="00C73F93" w:rsidRPr="00F721C7">
        <w:rPr>
          <w:rFonts w:eastAsia="SimSun"/>
        </w:rPr>
        <w:t>Approximately 75% of the waste generated in Dar es Salaam is domestic waste. The waste has a significant fraction of organic waste and appears to have a low calorific value with regard to potential waste to energy proposals</w:t>
      </w:r>
      <w:r w:rsidR="00C73F93" w:rsidRPr="00F721C7">
        <w:rPr>
          <w:rStyle w:val="FootnoteReference"/>
          <w:rFonts w:eastAsia="SimSun"/>
        </w:rPr>
        <w:footnoteReference w:id="4"/>
      </w:r>
      <w:r w:rsidR="00C73F93" w:rsidRPr="00F721C7">
        <w:rPr>
          <w:rFonts w:eastAsia="SimSun"/>
        </w:rPr>
        <w:t>.</w:t>
      </w:r>
      <w:r w:rsidR="00126E23" w:rsidRPr="00F721C7">
        <w:rPr>
          <w:rFonts w:eastAsia="SimSun"/>
        </w:rPr>
        <w:t xml:space="preserve"> </w:t>
      </w:r>
    </w:p>
    <w:p w14:paraId="4607C4D1" w14:textId="77777777" w:rsidR="00816B17" w:rsidRPr="00F721C7" w:rsidRDefault="00B04B75" w:rsidP="00A84C64">
      <w:pPr>
        <w:spacing w:before="240"/>
        <w:jc w:val="both"/>
        <w:rPr>
          <w:rFonts w:eastAsia="SimSun"/>
          <w:lang w:val="en-GB"/>
        </w:rPr>
      </w:pPr>
      <w:r w:rsidRPr="00F721C7">
        <w:rPr>
          <w:rFonts w:eastAsia="SimSun"/>
          <w:lang w:val="en-GB"/>
        </w:rPr>
        <w:t xml:space="preserve">The </w:t>
      </w:r>
      <w:r w:rsidR="006461FE" w:rsidRPr="00F721C7">
        <w:rPr>
          <w:rFonts w:eastAsia="SimSun"/>
        </w:rPr>
        <w:t>Dar es Salaam Local Authorities (</w:t>
      </w:r>
      <w:r w:rsidR="00AF00BD" w:rsidRPr="00F721C7">
        <w:rPr>
          <w:rFonts w:eastAsia="SimSun"/>
        </w:rPr>
        <w:t xml:space="preserve">DLAs) </w:t>
      </w:r>
      <w:r w:rsidRPr="00F721C7">
        <w:rPr>
          <w:rFonts w:eastAsia="SimSun"/>
          <w:lang w:val="en-GB"/>
        </w:rPr>
        <w:t>are mandated and responsible for providing</w:t>
      </w:r>
      <w:r w:rsidR="00AF00BD" w:rsidRPr="00F721C7">
        <w:rPr>
          <w:rFonts w:eastAsia="SimSun"/>
          <w:lang w:val="en-GB"/>
        </w:rPr>
        <w:t xml:space="preserve"> environmental cleaning and </w:t>
      </w:r>
      <w:r w:rsidR="006461FE" w:rsidRPr="00F721C7">
        <w:rPr>
          <w:rFonts w:eastAsia="SimSun"/>
        </w:rPr>
        <w:t>solid waste management</w:t>
      </w:r>
      <w:r w:rsidR="00AF00BD" w:rsidRPr="00F721C7">
        <w:rPr>
          <w:rFonts w:eastAsia="SimSun"/>
          <w:lang w:val="en-GB"/>
        </w:rPr>
        <w:t xml:space="preserve"> services</w:t>
      </w:r>
      <w:r w:rsidR="006461FE" w:rsidRPr="00F721C7">
        <w:rPr>
          <w:rFonts w:eastAsia="SimSun"/>
        </w:rPr>
        <w:t xml:space="preserve"> in</w:t>
      </w:r>
      <w:r w:rsidR="006461FE" w:rsidRPr="00F721C7">
        <w:rPr>
          <w:rFonts w:eastAsia="SimSun"/>
          <w:lang w:val="en-GB"/>
        </w:rPr>
        <w:t xml:space="preserve"> the city</w:t>
      </w:r>
      <w:r w:rsidR="006461FE" w:rsidRPr="00F721C7">
        <w:rPr>
          <w:rFonts w:eastAsia="SimSun"/>
        </w:rPr>
        <w:t xml:space="preserve">. </w:t>
      </w:r>
      <w:r w:rsidR="006B5F60" w:rsidRPr="00F721C7">
        <w:rPr>
          <w:rFonts w:eastAsia="SimSun"/>
          <w:lang w:val="en-GB"/>
        </w:rPr>
        <w:t xml:space="preserve">The </w:t>
      </w:r>
      <w:r w:rsidR="006461FE" w:rsidRPr="00F721C7">
        <w:rPr>
          <w:rFonts w:eastAsia="SimSun"/>
        </w:rPr>
        <w:t>DLAs have adopted a decentralized model</w:t>
      </w:r>
      <w:r w:rsidR="00C237D4" w:rsidRPr="00F721C7">
        <w:rPr>
          <w:rFonts w:eastAsia="SimSun"/>
          <w:lang w:val="en-GB"/>
        </w:rPr>
        <w:t xml:space="preserve"> of waste management</w:t>
      </w:r>
      <w:r w:rsidR="006461FE" w:rsidRPr="00F721C7">
        <w:rPr>
          <w:rFonts w:eastAsia="SimSun"/>
        </w:rPr>
        <w:t xml:space="preserve">, outsourcing private companies and community-based </w:t>
      </w:r>
      <w:proofErr w:type="spellStart"/>
      <w:r w:rsidR="006F6665" w:rsidRPr="00F721C7">
        <w:rPr>
          <w:rFonts w:eastAsia="SimSun"/>
        </w:rPr>
        <w:t>organisations</w:t>
      </w:r>
      <w:proofErr w:type="spellEnd"/>
      <w:r w:rsidR="006F6665" w:rsidRPr="00F721C7">
        <w:rPr>
          <w:rFonts w:eastAsia="SimSun"/>
          <w:lang w:val="en-GB"/>
        </w:rPr>
        <w:t xml:space="preserve"> (</w:t>
      </w:r>
      <w:r w:rsidR="006B5F60" w:rsidRPr="00F721C7">
        <w:rPr>
          <w:rFonts w:eastAsia="SimSun"/>
          <w:lang w:val="en-GB"/>
        </w:rPr>
        <w:t>CBOs)</w:t>
      </w:r>
      <w:r w:rsidR="006461FE" w:rsidRPr="00F721C7">
        <w:rPr>
          <w:rFonts w:eastAsia="SimSun"/>
        </w:rPr>
        <w:t xml:space="preserve"> for solid waste collection and environmental cleaning services.</w:t>
      </w:r>
      <w:r w:rsidR="006461FE" w:rsidRPr="00F721C7">
        <w:rPr>
          <w:rFonts w:eastAsia="SimSun"/>
          <w:lang w:val="en-GB"/>
        </w:rPr>
        <w:t xml:space="preserve"> </w:t>
      </w:r>
      <w:r w:rsidR="00D870E4" w:rsidRPr="00F721C7">
        <w:rPr>
          <w:rFonts w:eastAsia="SimSun"/>
          <w:lang w:val="en-GB"/>
        </w:rPr>
        <w:t xml:space="preserve"> </w:t>
      </w:r>
      <w:r w:rsidR="006F6665" w:rsidRPr="00F721C7">
        <w:rPr>
          <w:rFonts w:eastAsia="SimSun"/>
        </w:rPr>
        <w:t>Despite the involvement of private contractors enhancing efficiency and quality of the environmental cleaning and solid waste service in the city, the DLA continues to grapple with several service gaps and challenges.</w:t>
      </w:r>
    </w:p>
    <w:p w14:paraId="1D238C0C" w14:textId="757E6A57" w:rsidR="00AF33C1" w:rsidRPr="00F721C7" w:rsidRDefault="000B6E21" w:rsidP="00A84C64">
      <w:pPr>
        <w:autoSpaceDE w:val="0"/>
        <w:autoSpaceDN w:val="0"/>
        <w:adjustRightInd w:val="0"/>
        <w:spacing w:before="240"/>
        <w:ind w:right="181"/>
        <w:jc w:val="both"/>
        <w:rPr>
          <w:rFonts w:eastAsia="SimSun"/>
        </w:rPr>
      </w:pPr>
      <w:r w:rsidRPr="00F721C7">
        <w:rPr>
          <w:rFonts w:eastAsia="SimSun"/>
        </w:rPr>
        <w:lastRenderedPageBreak/>
        <w:t xml:space="preserve">In light of the challenges above, </w:t>
      </w:r>
      <w:r w:rsidR="008B78B8" w:rsidRPr="00F721C7">
        <w:rPr>
          <w:rFonts w:eastAsia="SimSun"/>
        </w:rPr>
        <w:t xml:space="preserve">Component 2 of the DMDP </w:t>
      </w:r>
      <w:r w:rsidR="007C5919" w:rsidRPr="00F721C7">
        <w:rPr>
          <w:rFonts w:eastAsia="SimSun"/>
        </w:rPr>
        <w:t>2</w:t>
      </w:r>
      <w:r w:rsidR="008B78B8" w:rsidRPr="00F721C7">
        <w:rPr>
          <w:rFonts w:eastAsia="SimSun"/>
        </w:rPr>
        <w:t xml:space="preserve"> project intends to develop an integrated solid waste management system for Dar es Salaam, providing infrastructure and services for </w:t>
      </w:r>
      <w:r w:rsidRPr="00F721C7">
        <w:rPr>
          <w:rFonts w:eastAsia="SimSun"/>
        </w:rPr>
        <w:t xml:space="preserve">the </w:t>
      </w:r>
      <w:r w:rsidR="008B78B8" w:rsidRPr="00F721C7">
        <w:rPr>
          <w:rFonts w:eastAsia="SimSun"/>
        </w:rPr>
        <w:t xml:space="preserve">safe handling, transport and disposal of waste, as well as sorting and processing of recyclables, composting and other technologies that aim to reduce reliance on landfills and contribute to the reduction of greenhouse gas emissions. It will also </w:t>
      </w:r>
      <w:bookmarkStart w:id="2" w:name="_Hlk174348853"/>
      <w:r w:rsidR="008B78B8" w:rsidRPr="00F721C7">
        <w:rPr>
          <w:rFonts w:eastAsia="SimSun"/>
        </w:rPr>
        <w:t>strengthen the institutional, regulatory and financing framework and capacity to deliver these services</w:t>
      </w:r>
      <w:bookmarkEnd w:id="2"/>
      <w:r w:rsidR="008B78B8" w:rsidRPr="00F721C7">
        <w:rPr>
          <w:rFonts w:eastAsia="SimSun"/>
        </w:rPr>
        <w:t>.</w:t>
      </w:r>
      <w:r w:rsidR="00877AA7" w:rsidRPr="00F721C7">
        <w:rPr>
          <w:rFonts w:eastAsia="SimSun"/>
        </w:rPr>
        <w:t xml:space="preserve"> </w:t>
      </w:r>
    </w:p>
    <w:p w14:paraId="1FE4A582" w14:textId="77777777" w:rsidR="00AF33C1" w:rsidRPr="00F721C7" w:rsidRDefault="00AF33C1" w:rsidP="00A84C64"/>
    <w:p w14:paraId="21AE3BA7" w14:textId="44B708BA" w:rsidR="00AF33C1" w:rsidRPr="00F721C7" w:rsidRDefault="00AF33C1" w:rsidP="00A84C64">
      <w:pPr>
        <w:jc w:val="both"/>
      </w:pPr>
      <w:r w:rsidRPr="00F721C7">
        <w:rPr>
          <w:b/>
          <w:bCs/>
        </w:rPr>
        <w:t>Inter</w:t>
      </w:r>
      <w:r w:rsidR="00E258C8">
        <w:rPr>
          <w:b/>
          <w:bCs/>
        </w:rPr>
        <w:t>-</w:t>
      </w:r>
      <w:r w:rsidRPr="00F721C7">
        <w:rPr>
          <w:b/>
          <w:bCs/>
        </w:rPr>
        <w:t>municipal Solid Waste Management Institution:</w:t>
      </w:r>
      <w:r w:rsidRPr="00F721C7">
        <w:t xml:space="preserve"> A study undertaken in 2021 to complement a</w:t>
      </w:r>
      <w:r w:rsidR="001529EA" w:rsidRPr="00F721C7">
        <w:t>n</w:t>
      </w:r>
      <w:r w:rsidRPr="00F721C7">
        <w:t xml:space="preserve"> investment program under the Dar es Salaam Metropolitan Development Project Phase 2 assessed the feasibility of establishing an inter</w:t>
      </w:r>
      <w:r w:rsidR="00E258C8">
        <w:t>-</w:t>
      </w:r>
      <w:r w:rsidRPr="00F721C7">
        <w:t>municipal organization to plan, coordinate and manage solid waste activities in Dar es Salaam. The study, coordinated by an inter</w:t>
      </w:r>
      <w:r w:rsidR="00E258C8">
        <w:t>-</w:t>
      </w:r>
      <w:r w:rsidRPr="00F721C7">
        <w:t xml:space="preserve">municipal, regional and national government technical working group, undertook a detailed technical, financial, institutional, and legal review of options based on common practice worldwide and examples in other sectors in Tanzania.  </w:t>
      </w:r>
    </w:p>
    <w:p w14:paraId="34333DD3" w14:textId="77777777" w:rsidR="00AF33C1" w:rsidRPr="00F721C7" w:rsidRDefault="00AF33C1" w:rsidP="00A84C64">
      <w:pPr>
        <w:jc w:val="both"/>
      </w:pPr>
    </w:p>
    <w:p w14:paraId="2CD79E6C" w14:textId="542B2E67" w:rsidR="00AF33C1" w:rsidRPr="00F721C7" w:rsidRDefault="00AF33C1" w:rsidP="00A84C64">
      <w:pPr>
        <w:jc w:val="both"/>
      </w:pPr>
      <w:r w:rsidRPr="00F721C7">
        <w:t>The study concluded that as part of the complementary investment program</w:t>
      </w:r>
      <w:r w:rsidR="00DE03EB" w:rsidRPr="00F721C7">
        <w:t xml:space="preserve"> under Dar es Salaam Metropolitan Development Project Phase 2</w:t>
      </w:r>
      <w:r w:rsidRPr="00F721C7">
        <w:t>, the establishment of an organization that could provide Dar es Salaam-wide planning and regulation of LGA solid waste services and deliver those solid waste services shared by the various municipalities including waste transfer, transport, recycling facilities and disposal</w:t>
      </w:r>
      <w:r w:rsidR="00DE03EB" w:rsidRPr="00F721C7">
        <w:t>,</w:t>
      </w:r>
      <w:r w:rsidRPr="00F721C7">
        <w:t xml:space="preserve"> would result in: (</w:t>
      </w:r>
      <w:proofErr w:type="spellStart"/>
      <w:r w:rsidRPr="00F721C7">
        <w:t>i</w:t>
      </w:r>
      <w:proofErr w:type="spellEnd"/>
      <w:r w:rsidRPr="00F721C7">
        <w:t>) improved service quality and consistency of services among municipalities; (ii) improved efficiency of services through professionalization of services and service standards; (iii) improved transport logistics and related cost efficiency and service quality; (iii) encourage economic growth and jobs; (iv) enhanced involvement, efficiency and effectiveness of the private sector through improved contractual environment and scale; and, (iv) higher organizational efficiency due to allocation of more specialized staff, benefits of having an integrated organization and commercialization of services.</w:t>
      </w:r>
    </w:p>
    <w:p w14:paraId="66E555BF" w14:textId="77777777" w:rsidR="00AF33C1" w:rsidRPr="00F721C7" w:rsidRDefault="00AF33C1" w:rsidP="00A84C64">
      <w:pPr>
        <w:jc w:val="both"/>
      </w:pPr>
    </w:p>
    <w:p w14:paraId="7D88E436" w14:textId="10CFB5B5" w:rsidR="00AF33C1" w:rsidRPr="00F721C7" w:rsidRDefault="00AF33C1" w:rsidP="00A84C64">
      <w:pPr>
        <w:jc w:val="both"/>
        <w:rPr>
          <w:lang w:val="en-GB"/>
        </w:rPr>
      </w:pPr>
      <w:r w:rsidRPr="00F721C7">
        <w:rPr>
          <w:lang w:val="en-GB"/>
        </w:rPr>
        <w:t>A new organization would be established to provide overall planning, regulation of services and coordination, and to deliver solid waste services that would be shared by all municipalities in the region.  The organization would be comprised of: (</w:t>
      </w:r>
      <w:proofErr w:type="spellStart"/>
      <w:r w:rsidRPr="00F721C7">
        <w:rPr>
          <w:lang w:val="en-GB"/>
        </w:rPr>
        <w:t>i</w:t>
      </w:r>
      <w:proofErr w:type="spellEnd"/>
      <w:r w:rsidRPr="00F721C7">
        <w:rPr>
          <w:lang w:val="en-GB"/>
        </w:rPr>
        <w:t>) an inter</w:t>
      </w:r>
      <w:r w:rsidR="00065D39">
        <w:rPr>
          <w:lang w:val="en-GB"/>
        </w:rPr>
        <w:t>-</w:t>
      </w:r>
      <w:r w:rsidRPr="00F721C7">
        <w:rPr>
          <w:lang w:val="en-GB"/>
        </w:rPr>
        <w:t xml:space="preserve">municipal association made up of the 5 municipalities in Dar es Salaam which would be the owner of the services and supervise and regulate the public company; (ii) a public company which would act as a management entity that would invest, own and manage those solid waste management infrastructure and services shared among municipalities. It would have powers to raise revenues predominantly through charging fees and tariffs for their services to local governments, and other waste producers and operators, and through revenues from resource recovery. It could also contract out services to the private sector that would operate the key infrastructure, and in the case of transport could invest in equipment for that purpose.  </w:t>
      </w:r>
      <w:r w:rsidR="00817A01" w:rsidRPr="00F721C7">
        <w:rPr>
          <w:lang w:val="en-GB"/>
        </w:rPr>
        <w:t xml:space="preserve"> </w:t>
      </w:r>
    </w:p>
    <w:p w14:paraId="4DBE83AD" w14:textId="77777777" w:rsidR="00AF33C1" w:rsidRPr="00F721C7" w:rsidRDefault="00AF33C1" w:rsidP="00A84C64">
      <w:pPr>
        <w:jc w:val="both"/>
        <w:rPr>
          <w:lang w:val="en-GB"/>
        </w:rPr>
      </w:pPr>
    </w:p>
    <w:p w14:paraId="7833D2F5" w14:textId="3CD6A083" w:rsidR="00963E28" w:rsidRPr="00F721C7" w:rsidRDefault="00AF33C1" w:rsidP="00A84C64">
      <w:pPr>
        <w:jc w:val="both"/>
      </w:pPr>
      <w:r w:rsidRPr="00F721C7">
        <w:rPr>
          <w:b/>
          <w:bCs/>
        </w:rPr>
        <w:t>Local Government Services</w:t>
      </w:r>
      <w:r w:rsidRPr="00F721C7">
        <w:t>:</w:t>
      </w:r>
      <w:r w:rsidR="00223AA3" w:rsidRPr="00F721C7">
        <w:t xml:space="preserve"> </w:t>
      </w:r>
      <w:r w:rsidRPr="00F721C7">
        <w:t xml:space="preserve">The </w:t>
      </w:r>
      <w:r w:rsidR="00DA78C6" w:rsidRPr="00F721C7">
        <w:t>Dar es Salaam Local Government Authorities (DLA</w:t>
      </w:r>
      <w:r w:rsidRPr="00F721C7">
        <w:t>s</w:t>
      </w:r>
      <w:r w:rsidR="00DA78C6" w:rsidRPr="00F721C7">
        <w:t>)</w:t>
      </w:r>
      <w:r w:rsidRPr="00F721C7">
        <w:t xml:space="preserve"> would carry out those services (e.g., services related to waste collection and cleaning, </w:t>
      </w:r>
      <w:r w:rsidR="00817A01" w:rsidRPr="00F721C7">
        <w:t>decentralized resource recovery</w:t>
      </w:r>
      <w:r w:rsidRPr="00F721C7">
        <w:t>) that are more dependent on local proximity and with more social involvement. The</w:t>
      </w:r>
      <w:r w:rsidR="00E30E7B" w:rsidRPr="00F721C7">
        <w:t xml:space="preserve"> </w:t>
      </w:r>
      <w:r w:rsidR="00817A01" w:rsidRPr="00F721C7">
        <w:t xml:space="preserve">study proposed the following organization of </w:t>
      </w:r>
      <w:r w:rsidR="00E30E7B" w:rsidRPr="00F721C7">
        <w:t>services of the local government services</w:t>
      </w:r>
      <w:r w:rsidR="00817A01" w:rsidRPr="00F721C7">
        <w:t xml:space="preserve"> vis-à-vis the services of the </w:t>
      </w:r>
      <w:r w:rsidR="00F13213" w:rsidRPr="00F721C7">
        <w:t>I</w:t>
      </w:r>
      <w:r w:rsidR="00817A01" w:rsidRPr="00F721C7">
        <w:t>nter</w:t>
      </w:r>
      <w:r w:rsidR="00E258C8">
        <w:t>-</w:t>
      </w:r>
      <w:r w:rsidR="00817A01" w:rsidRPr="00F721C7">
        <w:t xml:space="preserve">municipal </w:t>
      </w:r>
      <w:r w:rsidR="00F13213" w:rsidRPr="00F721C7">
        <w:t>S</w:t>
      </w:r>
      <w:r w:rsidR="00817A01" w:rsidRPr="00F721C7">
        <w:t xml:space="preserve">olid </w:t>
      </w:r>
      <w:r w:rsidR="00F13213" w:rsidRPr="00F721C7">
        <w:t>W</w:t>
      </w:r>
      <w:r w:rsidR="00817A01" w:rsidRPr="00F721C7">
        <w:t xml:space="preserve">aste </w:t>
      </w:r>
      <w:r w:rsidR="00F13213" w:rsidRPr="00F721C7">
        <w:t>M</w:t>
      </w:r>
      <w:r w:rsidR="00817A01" w:rsidRPr="00F721C7">
        <w:t xml:space="preserve">anagement </w:t>
      </w:r>
      <w:r w:rsidR="00F13213" w:rsidRPr="00F721C7">
        <w:t>O</w:t>
      </w:r>
      <w:r w:rsidR="00817A01" w:rsidRPr="00F721C7">
        <w:t>rganization.</w:t>
      </w:r>
    </w:p>
    <w:p w14:paraId="30332FBC" w14:textId="77777777" w:rsidR="00676D98" w:rsidRDefault="00676D98" w:rsidP="00A84C64">
      <w:pPr>
        <w:autoSpaceDE w:val="0"/>
        <w:autoSpaceDN w:val="0"/>
        <w:adjustRightInd w:val="0"/>
        <w:ind w:right="181"/>
        <w:jc w:val="both"/>
        <w:rPr>
          <w:b/>
        </w:rPr>
      </w:pPr>
    </w:p>
    <w:p w14:paraId="7535C208" w14:textId="77777777" w:rsidR="00F721C7" w:rsidRDefault="00F721C7" w:rsidP="00A84C64">
      <w:pPr>
        <w:autoSpaceDE w:val="0"/>
        <w:autoSpaceDN w:val="0"/>
        <w:adjustRightInd w:val="0"/>
        <w:ind w:right="181"/>
        <w:jc w:val="both"/>
        <w:rPr>
          <w:b/>
        </w:rPr>
      </w:pPr>
    </w:p>
    <w:p w14:paraId="5FE7D2E6" w14:textId="77777777" w:rsidR="00A350ED" w:rsidRPr="00F721C7" w:rsidRDefault="00A350ED" w:rsidP="00A84C64">
      <w:pPr>
        <w:autoSpaceDE w:val="0"/>
        <w:autoSpaceDN w:val="0"/>
        <w:adjustRightInd w:val="0"/>
        <w:ind w:right="181"/>
        <w:jc w:val="both"/>
        <w:rPr>
          <w:b/>
        </w:rPr>
      </w:pPr>
    </w:p>
    <w:p w14:paraId="14D55B07" w14:textId="2716C93F" w:rsidR="00E30E7B" w:rsidRPr="00F721C7" w:rsidRDefault="00676D98" w:rsidP="006C5274">
      <w:pPr>
        <w:autoSpaceDE w:val="0"/>
        <w:autoSpaceDN w:val="0"/>
        <w:adjustRightInd w:val="0"/>
        <w:spacing w:after="120"/>
        <w:ind w:right="181"/>
        <w:jc w:val="both"/>
        <w:rPr>
          <w:b/>
        </w:rPr>
      </w:pPr>
      <w:r w:rsidRPr="00F721C7">
        <w:rPr>
          <w:b/>
        </w:rPr>
        <w:lastRenderedPageBreak/>
        <w:t>Table 1: Current and Proposed Services</w:t>
      </w:r>
    </w:p>
    <w:tbl>
      <w:tblPr>
        <w:tblStyle w:val="TableGrid"/>
        <w:tblW w:w="0" w:type="auto"/>
        <w:tblInd w:w="-5" w:type="dxa"/>
        <w:tblLook w:val="04A0" w:firstRow="1" w:lastRow="0" w:firstColumn="1" w:lastColumn="0" w:noHBand="0" w:noVBand="1"/>
      </w:tblPr>
      <w:tblGrid>
        <w:gridCol w:w="3299"/>
        <w:gridCol w:w="2911"/>
        <w:gridCol w:w="3145"/>
      </w:tblGrid>
      <w:tr w:rsidR="00D11439" w:rsidRPr="00F721C7" w14:paraId="4C467D14" w14:textId="77777777" w:rsidTr="00E258C8">
        <w:trPr>
          <w:tblHeader/>
        </w:trPr>
        <w:tc>
          <w:tcPr>
            <w:tcW w:w="3299" w:type="dxa"/>
            <w:shd w:val="clear" w:color="auto" w:fill="BFBFBF" w:themeFill="background1" w:themeFillShade="BF"/>
          </w:tcPr>
          <w:p w14:paraId="5811E8DE" w14:textId="238BA212" w:rsidR="00D11439" w:rsidRPr="00F721C7" w:rsidRDefault="00D11439" w:rsidP="00A84C64">
            <w:pPr>
              <w:autoSpaceDE w:val="0"/>
              <w:autoSpaceDN w:val="0"/>
              <w:adjustRightInd w:val="0"/>
              <w:ind w:right="181"/>
              <w:jc w:val="center"/>
              <w:rPr>
                <w:rFonts w:eastAsia="SimSun"/>
                <w:b/>
              </w:rPr>
            </w:pPr>
            <w:r w:rsidRPr="00F721C7">
              <w:rPr>
                <w:rFonts w:eastAsia="SimSun"/>
                <w:b/>
              </w:rPr>
              <w:t xml:space="preserve">Current </w:t>
            </w:r>
            <w:r w:rsidR="00F13213" w:rsidRPr="00F721C7">
              <w:rPr>
                <w:rFonts w:eastAsia="SimSun"/>
                <w:b/>
              </w:rPr>
              <w:t>O</w:t>
            </w:r>
            <w:r w:rsidRPr="00F721C7">
              <w:rPr>
                <w:rFonts w:eastAsia="SimSun"/>
                <w:b/>
              </w:rPr>
              <w:t xml:space="preserve">rganization of </w:t>
            </w:r>
            <w:r w:rsidR="00F13213" w:rsidRPr="00F721C7">
              <w:rPr>
                <w:rFonts w:eastAsia="SimSun"/>
                <w:b/>
              </w:rPr>
              <w:t>L</w:t>
            </w:r>
            <w:r w:rsidRPr="00F721C7">
              <w:rPr>
                <w:rFonts w:eastAsia="SimSun"/>
                <w:b/>
              </w:rPr>
              <w:t>ocal Government Services</w:t>
            </w:r>
          </w:p>
        </w:tc>
        <w:tc>
          <w:tcPr>
            <w:tcW w:w="2911" w:type="dxa"/>
            <w:shd w:val="clear" w:color="auto" w:fill="BFBFBF" w:themeFill="background1" w:themeFillShade="BF"/>
          </w:tcPr>
          <w:p w14:paraId="43D1E02C" w14:textId="3ED5591E" w:rsidR="00D11439" w:rsidRPr="00F721C7" w:rsidRDefault="00D11439" w:rsidP="00A84C64">
            <w:pPr>
              <w:autoSpaceDE w:val="0"/>
              <w:autoSpaceDN w:val="0"/>
              <w:adjustRightInd w:val="0"/>
              <w:ind w:right="181"/>
              <w:jc w:val="center"/>
              <w:rPr>
                <w:rFonts w:eastAsia="SimSun"/>
                <w:b/>
              </w:rPr>
            </w:pPr>
            <w:r w:rsidRPr="00F721C7">
              <w:rPr>
                <w:rFonts w:eastAsia="SimSun"/>
                <w:b/>
              </w:rPr>
              <w:t xml:space="preserve">Proposed </w:t>
            </w:r>
            <w:r w:rsidR="00F13213" w:rsidRPr="00F721C7">
              <w:rPr>
                <w:rFonts w:eastAsia="SimSun"/>
                <w:b/>
              </w:rPr>
              <w:t>O</w:t>
            </w:r>
            <w:r w:rsidR="00817A01" w:rsidRPr="00F721C7">
              <w:rPr>
                <w:rFonts w:eastAsia="SimSun"/>
                <w:b/>
              </w:rPr>
              <w:t>rganization of</w:t>
            </w:r>
            <w:r w:rsidRPr="00F721C7">
              <w:rPr>
                <w:rFonts w:eastAsia="SimSun"/>
                <w:b/>
              </w:rPr>
              <w:t xml:space="preserve"> Local Government Services</w:t>
            </w:r>
          </w:p>
        </w:tc>
        <w:tc>
          <w:tcPr>
            <w:tcW w:w="3145" w:type="dxa"/>
            <w:shd w:val="clear" w:color="auto" w:fill="BFBFBF" w:themeFill="background1" w:themeFillShade="BF"/>
          </w:tcPr>
          <w:p w14:paraId="421F77DF" w14:textId="10D88C5F" w:rsidR="00D11439" w:rsidRPr="00F721C7" w:rsidRDefault="00D11439" w:rsidP="00A84C64">
            <w:pPr>
              <w:autoSpaceDE w:val="0"/>
              <w:autoSpaceDN w:val="0"/>
              <w:adjustRightInd w:val="0"/>
              <w:ind w:right="181"/>
              <w:jc w:val="center"/>
              <w:rPr>
                <w:rFonts w:eastAsia="SimSun"/>
                <w:b/>
              </w:rPr>
            </w:pPr>
            <w:r w:rsidRPr="00F721C7">
              <w:rPr>
                <w:rFonts w:eastAsia="SimSun"/>
                <w:b/>
              </w:rPr>
              <w:t xml:space="preserve">Future </w:t>
            </w:r>
            <w:r w:rsidR="00F13213" w:rsidRPr="00F721C7">
              <w:rPr>
                <w:rFonts w:eastAsia="SimSun"/>
                <w:b/>
              </w:rPr>
              <w:t>S</w:t>
            </w:r>
            <w:r w:rsidRPr="00F721C7">
              <w:rPr>
                <w:rFonts w:eastAsia="SimSun"/>
                <w:b/>
              </w:rPr>
              <w:t>ervices of Inter</w:t>
            </w:r>
            <w:r w:rsidR="00E258C8">
              <w:rPr>
                <w:rFonts w:eastAsia="SimSun"/>
                <w:b/>
              </w:rPr>
              <w:t>-</w:t>
            </w:r>
            <w:r w:rsidRPr="00F721C7">
              <w:rPr>
                <w:rFonts w:eastAsia="SimSun"/>
                <w:b/>
              </w:rPr>
              <w:t xml:space="preserve">municipal Organization </w:t>
            </w:r>
          </w:p>
        </w:tc>
      </w:tr>
      <w:tr w:rsidR="00D11439" w:rsidRPr="00F721C7" w14:paraId="0616735C" w14:textId="77777777" w:rsidTr="00E258C8">
        <w:tc>
          <w:tcPr>
            <w:tcW w:w="3299" w:type="dxa"/>
          </w:tcPr>
          <w:p w14:paraId="473944A7" w14:textId="5F4F3426" w:rsidR="00D11439" w:rsidRPr="00F721C7" w:rsidRDefault="00D11439" w:rsidP="00A84C64">
            <w:pPr>
              <w:autoSpaceDE w:val="0"/>
              <w:autoSpaceDN w:val="0"/>
              <w:adjustRightInd w:val="0"/>
              <w:ind w:right="181"/>
              <w:jc w:val="both"/>
              <w:rPr>
                <w:rFonts w:eastAsia="SimSun"/>
              </w:rPr>
            </w:pPr>
            <w:r w:rsidRPr="00F721C7">
              <w:rPr>
                <w:lang w:val="en-GB"/>
              </w:rPr>
              <w:t>Primary and secondary collection of municipal waste and transport to disposal site</w:t>
            </w:r>
          </w:p>
        </w:tc>
        <w:tc>
          <w:tcPr>
            <w:tcW w:w="2911" w:type="dxa"/>
          </w:tcPr>
          <w:p w14:paraId="242314BC" w14:textId="7538BA30" w:rsidR="00D11439" w:rsidRPr="00F721C7" w:rsidRDefault="00D11439" w:rsidP="00A84C64">
            <w:pPr>
              <w:autoSpaceDE w:val="0"/>
              <w:autoSpaceDN w:val="0"/>
              <w:adjustRightInd w:val="0"/>
              <w:ind w:right="181"/>
              <w:jc w:val="both"/>
              <w:rPr>
                <w:rFonts w:eastAsia="SimSun"/>
              </w:rPr>
            </w:pPr>
            <w:r w:rsidRPr="00F721C7">
              <w:rPr>
                <w:lang w:val="en-GB"/>
              </w:rPr>
              <w:t>Primary and secondary collection of municipal waste from households to transfer stations or directly to sanitary landfill.</w:t>
            </w:r>
          </w:p>
        </w:tc>
        <w:tc>
          <w:tcPr>
            <w:tcW w:w="3145" w:type="dxa"/>
          </w:tcPr>
          <w:p w14:paraId="7B0B9314" w14:textId="6591C442" w:rsidR="00D11439" w:rsidRPr="00F721C7" w:rsidRDefault="00D11439" w:rsidP="00A84C64">
            <w:pPr>
              <w:autoSpaceDE w:val="0"/>
              <w:autoSpaceDN w:val="0"/>
              <w:adjustRightInd w:val="0"/>
              <w:ind w:right="181"/>
              <w:jc w:val="both"/>
              <w:rPr>
                <w:rFonts w:eastAsia="SimSun"/>
              </w:rPr>
            </w:pPr>
            <w:r w:rsidRPr="00F721C7">
              <w:rPr>
                <w:rFonts w:eastAsia="SimSun"/>
              </w:rPr>
              <w:t>Municipal Waste Disposal</w:t>
            </w:r>
          </w:p>
        </w:tc>
      </w:tr>
      <w:tr w:rsidR="00D11439" w:rsidRPr="00F721C7" w14:paraId="2F1F48B6" w14:textId="77777777" w:rsidTr="00E258C8">
        <w:tc>
          <w:tcPr>
            <w:tcW w:w="3299" w:type="dxa"/>
          </w:tcPr>
          <w:p w14:paraId="26544519" w14:textId="6B17EBB8" w:rsidR="00D11439" w:rsidRPr="00F721C7" w:rsidRDefault="00D11439" w:rsidP="00A84C64">
            <w:pPr>
              <w:autoSpaceDE w:val="0"/>
              <w:autoSpaceDN w:val="0"/>
              <w:adjustRightInd w:val="0"/>
              <w:ind w:right="181"/>
              <w:jc w:val="both"/>
              <w:rPr>
                <w:rFonts w:eastAsia="SimSun"/>
              </w:rPr>
            </w:pPr>
            <w:r w:rsidRPr="00F721C7">
              <w:rPr>
                <w:lang w:val="en-GB"/>
              </w:rPr>
              <w:t>Municipal waste disposal (dumpsite operated through Dar es Salaam City Council)</w:t>
            </w:r>
          </w:p>
        </w:tc>
        <w:tc>
          <w:tcPr>
            <w:tcW w:w="2911" w:type="dxa"/>
          </w:tcPr>
          <w:p w14:paraId="3DE77805" w14:textId="203D562A" w:rsidR="00D11439" w:rsidRPr="00F721C7" w:rsidRDefault="00D11439" w:rsidP="00A84C64">
            <w:pPr>
              <w:autoSpaceDE w:val="0"/>
              <w:autoSpaceDN w:val="0"/>
              <w:adjustRightInd w:val="0"/>
              <w:ind w:right="181"/>
              <w:jc w:val="both"/>
              <w:rPr>
                <w:rFonts w:eastAsia="SimSun"/>
              </w:rPr>
            </w:pPr>
            <w:r w:rsidRPr="00F721C7">
              <w:t>Collection</w:t>
            </w:r>
            <w:r w:rsidRPr="00F721C7">
              <w:rPr>
                <w:lang w:val="en-GB"/>
              </w:rPr>
              <w:t xml:space="preserve"> and transport of municipal waste institutions / commercial/ industrial to transfer stations or directly to sanitary landfill.</w:t>
            </w:r>
          </w:p>
        </w:tc>
        <w:tc>
          <w:tcPr>
            <w:tcW w:w="3145" w:type="dxa"/>
          </w:tcPr>
          <w:p w14:paraId="09EB9E29" w14:textId="70DF3454" w:rsidR="00D11439" w:rsidRPr="00F721C7" w:rsidRDefault="00D11439" w:rsidP="00A84C64">
            <w:pPr>
              <w:autoSpaceDE w:val="0"/>
              <w:autoSpaceDN w:val="0"/>
              <w:adjustRightInd w:val="0"/>
              <w:ind w:right="181"/>
              <w:jc w:val="both"/>
              <w:rPr>
                <w:rFonts w:eastAsia="SimSun"/>
              </w:rPr>
            </w:pPr>
            <w:r w:rsidRPr="00F721C7">
              <w:rPr>
                <w:rFonts w:eastAsia="SimSun"/>
              </w:rPr>
              <w:t>Waste Transfer</w:t>
            </w:r>
          </w:p>
        </w:tc>
      </w:tr>
      <w:tr w:rsidR="00D11439" w:rsidRPr="00F721C7" w14:paraId="4DF3E770" w14:textId="77777777" w:rsidTr="00E258C8">
        <w:tc>
          <w:tcPr>
            <w:tcW w:w="3299" w:type="dxa"/>
          </w:tcPr>
          <w:p w14:paraId="5E354256" w14:textId="0E0F6ABF" w:rsidR="00D11439" w:rsidRPr="00F721C7" w:rsidRDefault="00D11439" w:rsidP="00A84C64">
            <w:pPr>
              <w:autoSpaceDE w:val="0"/>
              <w:autoSpaceDN w:val="0"/>
              <w:adjustRightInd w:val="0"/>
              <w:ind w:right="181"/>
              <w:jc w:val="both"/>
              <w:rPr>
                <w:rFonts w:eastAsia="SimSun"/>
              </w:rPr>
            </w:pPr>
            <w:r w:rsidRPr="00F721C7">
              <w:rPr>
                <w:lang w:val="en-GB"/>
              </w:rPr>
              <w:t>Street Sweeping /Drain cleaning</w:t>
            </w:r>
          </w:p>
        </w:tc>
        <w:tc>
          <w:tcPr>
            <w:tcW w:w="2911" w:type="dxa"/>
          </w:tcPr>
          <w:p w14:paraId="7B91BB25" w14:textId="290BC418" w:rsidR="00D11439" w:rsidRPr="00F721C7" w:rsidRDefault="00D11439" w:rsidP="00A84C64">
            <w:pPr>
              <w:autoSpaceDE w:val="0"/>
              <w:autoSpaceDN w:val="0"/>
              <w:adjustRightInd w:val="0"/>
              <w:ind w:right="181"/>
              <w:jc w:val="both"/>
              <w:rPr>
                <w:rFonts w:eastAsia="SimSun"/>
              </w:rPr>
            </w:pPr>
            <w:r w:rsidRPr="00F721C7">
              <w:rPr>
                <w:lang w:val="en-GB"/>
              </w:rPr>
              <w:t>Collection and transport of market waste to landfill or composting plant</w:t>
            </w:r>
          </w:p>
        </w:tc>
        <w:tc>
          <w:tcPr>
            <w:tcW w:w="3145" w:type="dxa"/>
          </w:tcPr>
          <w:p w14:paraId="3C3EBD60" w14:textId="73F43B3E" w:rsidR="00D11439" w:rsidRPr="00F721C7" w:rsidRDefault="00D11439" w:rsidP="00A84C64">
            <w:pPr>
              <w:autoSpaceDE w:val="0"/>
              <w:autoSpaceDN w:val="0"/>
              <w:adjustRightInd w:val="0"/>
              <w:ind w:right="181"/>
              <w:jc w:val="both"/>
              <w:rPr>
                <w:rFonts w:eastAsia="SimSun"/>
              </w:rPr>
            </w:pPr>
            <w:r w:rsidRPr="00F721C7">
              <w:rPr>
                <w:rFonts w:eastAsia="SimSun"/>
              </w:rPr>
              <w:t>Centralized waste sorting, composting or other resource recovery facilities.</w:t>
            </w:r>
          </w:p>
        </w:tc>
      </w:tr>
      <w:tr w:rsidR="00D11439" w:rsidRPr="00F721C7" w14:paraId="1D17E4D7" w14:textId="77777777" w:rsidTr="00E258C8">
        <w:tc>
          <w:tcPr>
            <w:tcW w:w="3299" w:type="dxa"/>
          </w:tcPr>
          <w:p w14:paraId="21028C2E" w14:textId="5DC2FE2D" w:rsidR="00D11439" w:rsidRPr="00F721C7" w:rsidRDefault="00D11439" w:rsidP="00A84C64">
            <w:pPr>
              <w:autoSpaceDE w:val="0"/>
              <w:autoSpaceDN w:val="0"/>
              <w:adjustRightInd w:val="0"/>
              <w:ind w:right="181"/>
              <w:jc w:val="both"/>
              <w:rPr>
                <w:rFonts w:eastAsia="SimSun"/>
              </w:rPr>
            </w:pPr>
            <w:r w:rsidRPr="00F721C7">
              <w:rPr>
                <w:lang w:val="en-GB"/>
              </w:rPr>
              <w:t>Market Waste Composting (in Kinondoni Mun</w:t>
            </w:r>
            <w:r w:rsidR="00F13213" w:rsidRPr="00F721C7">
              <w:rPr>
                <w:lang w:val="en-GB"/>
              </w:rPr>
              <w:t>i</w:t>
            </w:r>
            <w:r w:rsidRPr="00F721C7">
              <w:rPr>
                <w:lang w:val="en-GB"/>
              </w:rPr>
              <w:t>cipal Council)</w:t>
            </w:r>
          </w:p>
        </w:tc>
        <w:tc>
          <w:tcPr>
            <w:tcW w:w="2911" w:type="dxa"/>
          </w:tcPr>
          <w:p w14:paraId="54634DA7" w14:textId="7AAA4792" w:rsidR="00D11439" w:rsidRPr="00F721C7" w:rsidRDefault="00817A01" w:rsidP="00A84C64">
            <w:pPr>
              <w:autoSpaceDE w:val="0"/>
              <w:autoSpaceDN w:val="0"/>
              <w:adjustRightInd w:val="0"/>
              <w:ind w:right="181"/>
              <w:jc w:val="both"/>
              <w:rPr>
                <w:rFonts w:eastAsia="SimSun"/>
              </w:rPr>
            </w:pPr>
            <w:r w:rsidRPr="00F721C7">
              <w:rPr>
                <w:rFonts w:eastAsia="SimSun"/>
              </w:rPr>
              <w:t xml:space="preserve">Collection and transport of sorted waste to centralized resource recovery facilities. </w:t>
            </w:r>
          </w:p>
        </w:tc>
        <w:tc>
          <w:tcPr>
            <w:tcW w:w="3145" w:type="dxa"/>
          </w:tcPr>
          <w:p w14:paraId="79C8880A" w14:textId="20C583F0" w:rsidR="00D11439" w:rsidRPr="00F721C7" w:rsidRDefault="00D11439" w:rsidP="00A84C64">
            <w:pPr>
              <w:autoSpaceDE w:val="0"/>
              <w:autoSpaceDN w:val="0"/>
              <w:adjustRightInd w:val="0"/>
              <w:ind w:right="181"/>
              <w:jc w:val="both"/>
              <w:rPr>
                <w:rFonts w:eastAsia="SimSun"/>
              </w:rPr>
            </w:pPr>
            <w:r w:rsidRPr="00F721C7">
              <w:rPr>
                <w:rFonts w:eastAsia="SimSun"/>
              </w:rPr>
              <w:t>Waste transport from transfer station or centralized resource recovery facilities to disposal site.</w:t>
            </w:r>
          </w:p>
        </w:tc>
      </w:tr>
      <w:tr w:rsidR="00817A01" w:rsidRPr="00F721C7" w14:paraId="576CC897" w14:textId="77777777" w:rsidTr="00E258C8">
        <w:tc>
          <w:tcPr>
            <w:tcW w:w="3299" w:type="dxa"/>
            <w:vMerge w:val="restart"/>
          </w:tcPr>
          <w:p w14:paraId="65A0259B" w14:textId="77777777" w:rsidR="00817A01" w:rsidRPr="00F721C7" w:rsidRDefault="00817A01" w:rsidP="00A84C64">
            <w:pPr>
              <w:autoSpaceDE w:val="0"/>
              <w:autoSpaceDN w:val="0"/>
              <w:adjustRightInd w:val="0"/>
              <w:ind w:right="181"/>
              <w:jc w:val="both"/>
              <w:rPr>
                <w:rFonts w:eastAsia="SimSun"/>
              </w:rPr>
            </w:pPr>
          </w:p>
        </w:tc>
        <w:tc>
          <w:tcPr>
            <w:tcW w:w="2911" w:type="dxa"/>
          </w:tcPr>
          <w:p w14:paraId="4BCF8E23" w14:textId="590A4BB1" w:rsidR="00817A01" w:rsidRPr="00F721C7" w:rsidRDefault="00817A01" w:rsidP="00A84C64">
            <w:pPr>
              <w:autoSpaceDE w:val="0"/>
              <w:autoSpaceDN w:val="0"/>
              <w:adjustRightInd w:val="0"/>
              <w:ind w:right="181"/>
              <w:jc w:val="both"/>
              <w:rPr>
                <w:lang w:val="en-GB"/>
              </w:rPr>
            </w:pPr>
            <w:r w:rsidRPr="00F721C7">
              <w:rPr>
                <w:rFonts w:eastAsia="SimSun"/>
              </w:rPr>
              <w:t>Street sweeping/drain cleaning</w:t>
            </w:r>
          </w:p>
        </w:tc>
        <w:tc>
          <w:tcPr>
            <w:tcW w:w="3145" w:type="dxa"/>
            <w:vMerge w:val="restart"/>
          </w:tcPr>
          <w:p w14:paraId="748CC4F4" w14:textId="77777777" w:rsidR="00817A01" w:rsidRPr="00F721C7" w:rsidRDefault="00817A01" w:rsidP="00A84C64">
            <w:pPr>
              <w:autoSpaceDE w:val="0"/>
              <w:autoSpaceDN w:val="0"/>
              <w:adjustRightInd w:val="0"/>
              <w:ind w:right="181"/>
              <w:jc w:val="both"/>
              <w:rPr>
                <w:rFonts w:eastAsia="SimSun"/>
              </w:rPr>
            </w:pPr>
          </w:p>
        </w:tc>
      </w:tr>
      <w:tr w:rsidR="00817A01" w:rsidRPr="00F721C7" w14:paraId="1C7FD490" w14:textId="77777777" w:rsidTr="00E258C8">
        <w:tc>
          <w:tcPr>
            <w:tcW w:w="3299" w:type="dxa"/>
            <w:vMerge/>
          </w:tcPr>
          <w:p w14:paraId="38B2D3AA" w14:textId="573B89E0" w:rsidR="00817A01" w:rsidRPr="00F721C7" w:rsidRDefault="00817A01" w:rsidP="00A84C64">
            <w:pPr>
              <w:autoSpaceDE w:val="0"/>
              <w:autoSpaceDN w:val="0"/>
              <w:adjustRightInd w:val="0"/>
              <w:ind w:right="181"/>
              <w:jc w:val="both"/>
              <w:rPr>
                <w:rFonts w:eastAsia="SimSun"/>
              </w:rPr>
            </w:pPr>
          </w:p>
        </w:tc>
        <w:tc>
          <w:tcPr>
            <w:tcW w:w="2911" w:type="dxa"/>
          </w:tcPr>
          <w:p w14:paraId="1B15CBDC" w14:textId="4AE09FA9" w:rsidR="00817A01" w:rsidRPr="00F721C7" w:rsidRDefault="00817A01" w:rsidP="00A84C64">
            <w:pPr>
              <w:autoSpaceDE w:val="0"/>
              <w:autoSpaceDN w:val="0"/>
              <w:adjustRightInd w:val="0"/>
              <w:ind w:right="181"/>
              <w:jc w:val="both"/>
              <w:rPr>
                <w:rFonts w:eastAsia="SimSun"/>
              </w:rPr>
            </w:pPr>
            <w:r w:rsidRPr="00F721C7">
              <w:rPr>
                <w:lang w:val="en-GB"/>
              </w:rPr>
              <w:t>Beach cleaning</w:t>
            </w:r>
          </w:p>
        </w:tc>
        <w:tc>
          <w:tcPr>
            <w:tcW w:w="3145" w:type="dxa"/>
            <w:vMerge/>
          </w:tcPr>
          <w:p w14:paraId="3F6EE624" w14:textId="00A6D3BE" w:rsidR="00817A01" w:rsidRPr="00F721C7" w:rsidRDefault="00817A01" w:rsidP="00A84C64">
            <w:pPr>
              <w:autoSpaceDE w:val="0"/>
              <w:autoSpaceDN w:val="0"/>
              <w:adjustRightInd w:val="0"/>
              <w:ind w:right="181"/>
              <w:jc w:val="both"/>
              <w:rPr>
                <w:rFonts w:eastAsia="SimSun"/>
              </w:rPr>
            </w:pPr>
          </w:p>
        </w:tc>
      </w:tr>
      <w:tr w:rsidR="00817A01" w:rsidRPr="00F721C7" w14:paraId="76DCC8F2" w14:textId="77777777" w:rsidTr="00E258C8">
        <w:tc>
          <w:tcPr>
            <w:tcW w:w="3299" w:type="dxa"/>
            <w:vMerge/>
          </w:tcPr>
          <w:p w14:paraId="6F0A57D9" w14:textId="222530D1" w:rsidR="00817A01" w:rsidRPr="00F721C7" w:rsidRDefault="00817A01" w:rsidP="00A84C64">
            <w:pPr>
              <w:autoSpaceDE w:val="0"/>
              <w:autoSpaceDN w:val="0"/>
              <w:adjustRightInd w:val="0"/>
              <w:ind w:right="181"/>
              <w:jc w:val="both"/>
              <w:rPr>
                <w:rFonts w:eastAsia="SimSun"/>
              </w:rPr>
            </w:pPr>
          </w:p>
        </w:tc>
        <w:tc>
          <w:tcPr>
            <w:tcW w:w="2911" w:type="dxa"/>
          </w:tcPr>
          <w:p w14:paraId="138EF708" w14:textId="5451C541" w:rsidR="00817A01" w:rsidRPr="00F721C7" w:rsidRDefault="00817A01" w:rsidP="00A84C64">
            <w:pPr>
              <w:autoSpaceDE w:val="0"/>
              <w:autoSpaceDN w:val="0"/>
              <w:adjustRightInd w:val="0"/>
              <w:ind w:right="181"/>
              <w:jc w:val="both"/>
              <w:rPr>
                <w:rFonts w:eastAsia="SimSun"/>
              </w:rPr>
            </w:pPr>
            <w:r w:rsidRPr="00F721C7">
              <w:rPr>
                <w:rFonts w:eastAsia="SimSun"/>
              </w:rPr>
              <w:t>Cutting of the grasses and pruning along roads</w:t>
            </w:r>
          </w:p>
        </w:tc>
        <w:tc>
          <w:tcPr>
            <w:tcW w:w="3145" w:type="dxa"/>
            <w:vMerge/>
          </w:tcPr>
          <w:p w14:paraId="7AD9213B" w14:textId="2E3A745E" w:rsidR="00817A01" w:rsidRPr="00F721C7" w:rsidRDefault="00817A01" w:rsidP="00A84C64">
            <w:pPr>
              <w:autoSpaceDE w:val="0"/>
              <w:autoSpaceDN w:val="0"/>
              <w:adjustRightInd w:val="0"/>
              <w:ind w:right="181"/>
              <w:jc w:val="both"/>
              <w:rPr>
                <w:rFonts w:eastAsia="SimSun"/>
              </w:rPr>
            </w:pPr>
          </w:p>
        </w:tc>
      </w:tr>
      <w:tr w:rsidR="00817A01" w:rsidRPr="00F721C7" w14:paraId="00BE24EB" w14:textId="77777777" w:rsidTr="00E258C8">
        <w:tc>
          <w:tcPr>
            <w:tcW w:w="3299" w:type="dxa"/>
            <w:vMerge/>
          </w:tcPr>
          <w:p w14:paraId="0F15D724" w14:textId="15ED3232" w:rsidR="00817A01" w:rsidRPr="00F721C7" w:rsidRDefault="00817A01" w:rsidP="00A84C64">
            <w:pPr>
              <w:autoSpaceDE w:val="0"/>
              <w:autoSpaceDN w:val="0"/>
              <w:adjustRightInd w:val="0"/>
              <w:ind w:right="181"/>
              <w:jc w:val="both"/>
              <w:rPr>
                <w:rFonts w:eastAsia="SimSun"/>
              </w:rPr>
            </w:pPr>
          </w:p>
        </w:tc>
        <w:tc>
          <w:tcPr>
            <w:tcW w:w="2911" w:type="dxa"/>
          </w:tcPr>
          <w:p w14:paraId="306128C7" w14:textId="1B3B34F3" w:rsidR="00817A01" w:rsidRPr="00F721C7" w:rsidRDefault="00817A01" w:rsidP="00A84C64">
            <w:pPr>
              <w:autoSpaceDE w:val="0"/>
              <w:autoSpaceDN w:val="0"/>
              <w:adjustRightInd w:val="0"/>
              <w:ind w:right="181"/>
              <w:jc w:val="both"/>
              <w:rPr>
                <w:rFonts w:eastAsia="SimSun"/>
              </w:rPr>
            </w:pPr>
            <w:r w:rsidRPr="00F721C7">
              <w:rPr>
                <w:rFonts w:eastAsia="SimSun"/>
              </w:rPr>
              <w:t xml:space="preserve">Cleaning of public cemeteries. </w:t>
            </w:r>
          </w:p>
        </w:tc>
        <w:tc>
          <w:tcPr>
            <w:tcW w:w="3145" w:type="dxa"/>
            <w:vMerge/>
          </w:tcPr>
          <w:p w14:paraId="53EB30DB" w14:textId="6EA7A490" w:rsidR="00817A01" w:rsidRPr="00F721C7" w:rsidRDefault="00817A01" w:rsidP="00A84C64">
            <w:pPr>
              <w:autoSpaceDE w:val="0"/>
              <w:autoSpaceDN w:val="0"/>
              <w:adjustRightInd w:val="0"/>
              <w:ind w:right="181"/>
              <w:jc w:val="both"/>
              <w:rPr>
                <w:rFonts w:eastAsia="SimSun"/>
              </w:rPr>
            </w:pPr>
          </w:p>
        </w:tc>
      </w:tr>
      <w:tr w:rsidR="00817A01" w:rsidRPr="00F721C7" w14:paraId="5F3949D8" w14:textId="77777777" w:rsidTr="00E258C8">
        <w:tc>
          <w:tcPr>
            <w:tcW w:w="3299" w:type="dxa"/>
            <w:vMerge/>
          </w:tcPr>
          <w:p w14:paraId="199AF94E" w14:textId="47AB5977" w:rsidR="00817A01" w:rsidRPr="00F721C7" w:rsidRDefault="00817A01" w:rsidP="00A84C64">
            <w:pPr>
              <w:autoSpaceDE w:val="0"/>
              <w:autoSpaceDN w:val="0"/>
              <w:adjustRightInd w:val="0"/>
              <w:ind w:right="181"/>
              <w:jc w:val="both"/>
              <w:rPr>
                <w:rFonts w:eastAsia="SimSun"/>
              </w:rPr>
            </w:pPr>
          </w:p>
        </w:tc>
        <w:tc>
          <w:tcPr>
            <w:tcW w:w="2911" w:type="dxa"/>
          </w:tcPr>
          <w:p w14:paraId="5D7D92F0" w14:textId="27FFE228" w:rsidR="00817A01" w:rsidRPr="00F721C7" w:rsidRDefault="00817A01" w:rsidP="00A84C64">
            <w:pPr>
              <w:autoSpaceDE w:val="0"/>
              <w:autoSpaceDN w:val="0"/>
              <w:adjustRightInd w:val="0"/>
              <w:ind w:right="181"/>
              <w:jc w:val="both"/>
              <w:rPr>
                <w:rFonts w:eastAsia="SimSun"/>
              </w:rPr>
            </w:pPr>
            <w:r w:rsidRPr="00F721C7">
              <w:rPr>
                <w:rFonts w:eastAsia="SimSun"/>
              </w:rPr>
              <w:t>Collection and disposal of animal carcasses.</w:t>
            </w:r>
          </w:p>
        </w:tc>
        <w:tc>
          <w:tcPr>
            <w:tcW w:w="3145" w:type="dxa"/>
            <w:vMerge/>
          </w:tcPr>
          <w:p w14:paraId="695AE613" w14:textId="1A66314A" w:rsidR="00817A01" w:rsidRPr="00F721C7" w:rsidRDefault="00817A01" w:rsidP="00A84C64">
            <w:pPr>
              <w:autoSpaceDE w:val="0"/>
              <w:autoSpaceDN w:val="0"/>
              <w:adjustRightInd w:val="0"/>
              <w:ind w:right="181"/>
              <w:jc w:val="both"/>
              <w:rPr>
                <w:rFonts w:eastAsia="SimSun"/>
              </w:rPr>
            </w:pPr>
          </w:p>
        </w:tc>
      </w:tr>
      <w:tr w:rsidR="00817A01" w:rsidRPr="00F721C7" w14:paraId="395534E5" w14:textId="77777777" w:rsidTr="00E258C8">
        <w:tc>
          <w:tcPr>
            <w:tcW w:w="3299" w:type="dxa"/>
            <w:vMerge/>
          </w:tcPr>
          <w:p w14:paraId="33D2CB05" w14:textId="13941801" w:rsidR="00817A01" w:rsidRPr="00F721C7" w:rsidRDefault="00817A01" w:rsidP="00A84C64">
            <w:pPr>
              <w:autoSpaceDE w:val="0"/>
              <w:autoSpaceDN w:val="0"/>
              <w:adjustRightInd w:val="0"/>
              <w:ind w:right="181"/>
              <w:jc w:val="both"/>
              <w:rPr>
                <w:rFonts w:eastAsia="SimSun"/>
              </w:rPr>
            </w:pPr>
          </w:p>
        </w:tc>
        <w:tc>
          <w:tcPr>
            <w:tcW w:w="2911" w:type="dxa"/>
          </w:tcPr>
          <w:p w14:paraId="4598E88F" w14:textId="52BE66E9" w:rsidR="00817A01" w:rsidRPr="00F721C7" w:rsidRDefault="00817A01" w:rsidP="00A84C64">
            <w:pPr>
              <w:autoSpaceDE w:val="0"/>
              <w:autoSpaceDN w:val="0"/>
              <w:adjustRightInd w:val="0"/>
              <w:ind w:right="181"/>
              <w:jc w:val="both"/>
              <w:rPr>
                <w:rFonts w:eastAsia="SimSun"/>
              </w:rPr>
            </w:pPr>
            <w:r w:rsidRPr="00F721C7">
              <w:rPr>
                <w:rFonts w:eastAsia="SimSun"/>
              </w:rPr>
              <w:t>Cleaning of areas for special events</w:t>
            </w:r>
          </w:p>
        </w:tc>
        <w:tc>
          <w:tcPr>
            <w:tcW w:w="3145" w:type="dxa"/>
            <w:vMerge/>
          </w:tcPr>
          <w:p w14:paraId="38C359B5" w14:textId="357ADDBA" w:rsidR="00817A01" w:rsidRPr="00F721C7" w:rsidRDefault="00817A01" w:rsidP="00A84C64">
            <w:pPr>
              <w:autoSpaceDE w:val="0"/>
              <w:autoSpaceDN w:val="0"/>
              <w:adjustRightInd w:val="0"/>
              <w:ind w:right="181"/>
              <w:jc w:val="both"/>
              <w:rPr>
                <w:rFonts w:eastAsia="SimSun"/>
              </w:rPr>
            </w:pPr>
          </w:p>
        </w:tc>
      </w:tr>
      <w:tr w:rsidR="00817A01" w:rsidRPr="00F721C7" w14:paraId="5A158BD8" w14:textId="77777777" w:rsidTr="00E258C8">
        <w:tc>
          <w:tcPr>
            <w:tcW w:w="3299" w:type="dxa"/>
            <w:vMerge/>
          </w:tcPr>
          <w:p w14:paraId="5D702F6E" w14:textId="77777777" w:rsidR="00817A01" w:rsidRPr="00F721C7" w:rsidRDefault="00817A01" w:rsidP="00A84C64">
            <w:pPr>
              <w:autoSpaceDE w:val="0"/>
              <w:autoSpaceDN w:val="0"/>
              <w:adjustRightInd w:val="0"/>
              <w:ind w:right="181"/>
              <w:jc w:val="both"/>
              <w:rPr>
                <w:rFonts w:eastAsia="SimSun"/>
              </w:rPr>
            </w:pPr>
          </w:p>
        </w:tc>
        <w:tc>
          <w:tcPr>
            <w:tcW w:w="2911" w:type="dxa"/>
          </w:tcPr>
          <w:p w14:paraId="33D880C7" w14:textId="18524608" w:rsidR="00817A01" w:rsidRPr="00F721C7" w:rsidRDefault="00817A01" w:rsidP="00A84C64">
            <w:pPr>
              <w:autoSpaceDE w:val="0"/>
              <w:autoSpaceDN w:val="0"/>
              <w:adjustRightInd w:val="0"/>
              <w:ind w:right="181"/>
              <w:jc w:val="both"/>
              <w:rPr>
                <w:rFonts w:eastAsia="SimSun"/>
              </w:rPr>
            </w:pPr>
            <w:r w:rsidRPr="00F721C7">
              <w:rPr>
                <w:rFonts w:eastAsia="SimSun"/>
              </w:rPr>
              <w:t>Cleaning and maintenance of public bathrooms</w:t>
            </w:r>
          </w:p>
        </w:tc>
        <w:tc>
          <w:tcPr>
            <w:tcW w:w="3145" w:type="dxa"/>
            <w:vMerge/>
          </w:tcPr>
          <w:p w14:paraId="13D128C3" w14:textId="77777777" w:rsidR="00817A01" w:rsidRPr="00F721C7" w:rsidRDefault="00817A01" w:rsidP="00A84C64">
            <w:pPr>
              <w:autoSpaceDE w:val="0"/>
              <w:autoSpaceDN w:val="0"/>
              <w:adjustRightInd w:val="0"/>
              <w:ind w:right="181"/>
              <w:jc w:val="both"/>
              <w:rPr>
                <w:rFonts w:eastAsia="SimSun"/>
              </w:rPr>
            </w:pPr>
          </w:p>
        </w:tc>
      </w:tr>
      <w:tr w:rsidR="00817A01" w:rsidRPr="00F721C7" w14:paraId="24D855FF" w14:textId="77777777" w:rsidTr="00E258C8">
        <w:tc>
          <w:tcPr>
            <w:tcW w:w="3299" w:type="dxa"/>
            <w:vMerge/>
          </w:tcPr>
          <w:p w14:paraId="03218292" w14:textId="77777777" w:rsidR="00817A01" w:rsidRPr="00F721C7" w:rsidRDefault="00817A01" w:rsidP="00A84C64">
            <w:pPr>
              <w:autoSpaceDE w:val="0"/>
              <w:autoSpaceDN w:val="0"/>
              <w:adjustRightInd w:val="0"/>
              <w:ind w:right="181"/>
              <w:jc w:val="both"/>
              <w:rPr>
                <w:rFonts w:eastAsia="SimSun"/>
              </w:rPr>
            </w:pPr>
          </w:p>
        </w:tc>
        <w:tc>
          <w:tcPr>
            <w:tcW w:w="2911" w:type="dxa"/>
          </w:tcPr>
          <w:p w14:paraId="379AC1DA" w14:textId="1E2899BD" w:rsidR="00817A01" w:rsidRPr="00F721C7" w:rsidRDefault="00817A01" w:rsidP="00A84C64">
            <w:pPr>
              <w:autoSpaceDE w:val="0"/>
              <w:autoSpaceDN w:val="0"/>
              <w:adjustRightInd w:val="0"/>
              <w:ind w:right="181"/>
              <w:jc w:val="both"/>
              <w:rPr>
                <w:rFonts w:eastAsia="SimSun"/>
              </w:rPr>
            </w:pPr>
            <w:r w:rsidRPr="00F721C7">
              <w:rPr>
                <w:rFonts w:eastAsia="SimSun"/>
              </w:rPr>
              <w:t>Removal and management of bulky waste</w:t>
            </w:r>
          </w:p>
        </w:tc>
        <w:tc>
          <w:tcPr>
            <w:tcW w:w="3145" w:type="dxa"/>
            <w:vMerge/>
          </w:tcPr>
          <w:p w14:paraId="470BA57C" w14:textId="77777777" w:rsidR="00817A01" w:rsidRPr="00F721C7" w:rsidRDefault="00817A01" w:rsidP="00A84C64">
            <w:pPr>
              <w:autoSpaceDE w:val="0"/>
              <w:autoSpaceDN w:val="0"/>
              <w:adjustRightInd w:val="0"/>
              <w:ind w:right="181"/>
              <w:jc w:val="both"/>
              <w:rPr>
                <w:rFonts w:eastAsia="SimSun"/>
              </w:rPr>
            </w:pPr>
          </w:p>
        </w:tc>
      </w:tr>
    </w:tbl>
    <w:p w14:paraId="1D363AFC" w14:textId="7C44D8E9" w:rsidR="009E6FFF" w:rsidRPr="00F721C7" w:rsidRDefault="009E6FFF" w:rsidP="00A84C64">
      <w:pPr>
        <w:spacing w:before="240"/>
        <w:jc w:val="both"/>
        <w:rPr>
          <w:rFonts w:eastAsia="SimSun"/>
        </w:rPr>
      </w:pPr>
      <w:r w:rsidRPr="00F721C7">
        <w:rPr>
          <w:rFonts w:eastAsia="SimSun"/>
        </w:rPr>
        <w:t xml:space="preserve">In addition to these identified by the study, </w:t>
      </w:r>
      <w:r w:rsidR="002C4766" w:rsidRPr="00F721C7">
        <w:rPr>
          <w:rFonts w:eastAsia="SimSun"/>
        </w:rPr>
        <w:t xml:space="preserve">there are other services undertaken in the local government jurisdiction </w:t>
      </w:r>
      <w:r w:rsidR="00B759A9" w:rsidRPr="00F721C7">
        <w:rPr>
          <w:rFonts w:eastAsia="SimSun"/>
        </w:rPr>
        <w:t>through informal and formal actors</w:t>
      </w:r>
      <w:r w:rsidR="004B7721" w:rsidRPr="00F721C7">
        <w:rPr>
          <w:rFonts w:eastAsia="SimSun"/>
        </w:rPr>
        <w:t xml:space="preserve">, with varying involvement of </w:t>
      </w:r>
      <w:r w:rsidR="008261E9" w:rsidRPr="00F721C7">
        <w:rPr>
          <w:rFonts w:eastAsia="SimSun"/>
        </w:rPr>
        <w:t>the government. For example</w:t>
      </w:r>
      <w:r w:rsidR="00B759A9" w:rsidRPr="00F721C7">
        <w:rPr>
          <w:rFonts w:eastAsia="SimSun"/>
        </w:rPr>
        <w:t>: (</w:t>
      </w:r>
      <w:proofErr w:type="spellStart"/>
      <w:r w:rsidR="00B759A9" w:rsidRPr="00F721C7">
        <w:rPr>
          <w:rFonts w:eastAsia="SimSun"/>
        </w:rPr>
        <w:t>i</w:t>
      </w:r>
      <w:proofErr w:type="spellEnd"/>
      <w:r w:rsidR="00B759A9" w:rsidRPr="00F721C7">
        <w:rPr>
          <w:rFonts w:eastAsia="SimSun"/>
        </w:rPr>
        <w:t xml:space="preserve">) </w:t>
      </w:r>
      <w:r w:rsidR="00033D0B" w:rsidRPr="00F721C7">
        <w:rPr>
          <w:rFonts w:eastAsia="SimSun"/>
        </w:rPr>
        <w:t xml:space="preserve">collection of recyclables; (ii) </w:t>
      </w:r>
      <w:r w:rsidR="00746A04" w:rsidRPr="00F721C7">
        <w:rPr>
          <w:rFonts w:eastAsia="SimSun"/>
        </w:rPr>
        <w:t xml:space="preserve">construction and demolition waste; (iii) </w:t>
      </w:r>
      <w:r w:rsidR="0053344A" w:rsidRPr="00F721C7">
        <w:rPr>
          <w:rFonts w:eastAsia="SimSun"/>
        </w:rPr>
        <w:t xml:space="preserve">community material recovery facilities; (iv) household composting; </w:t>
      </w:r>
      <w:r w:rsidR="00DE7D0F" w:rsidRPr="00F721C7">
        <w:rPr>
          <w:rFonts w:eastAsia="SimSun"/>
        </w:rPr>
        <w:t xml:space="preserve">and, </w:t>
      </w:r>
      <w:r w:rsidR="00CB15E7" w:rsidRPr="00F721C7">
        <w:rPr>
          <w:rFonts w:eastAsia="SimSun"/>
        </w:rPr>
        <w:t xml:space="preserve">(v) drain cleaning </w:t>
      </w:r>
    </w:p>
    <w:p w14:paraId="234B7E9F" w14:textId="68A1C2A0" w:rsidR="008C3912" w:rsidRPr="00F721C7" w:rsidRDefault="009F095A" w:rsidP="00A84C64">
      <w:pPr>
        <w:spacing w:before="240"/>
        <w:jc w:val="both"/>
        <w:rPr>
          <w:rFonts w:eastAsia="SimSun"/>
          <w:lang w:val="en-GB"/>
        </w:rPr>
      </w:pPr>
      <w:r w:rsidRPr="00F721C7">
        <w:rPr>
          <w:rFonts w:eastAsia="SimSun"/>
          <w:b/>
          <w:bCs/>
          <w:lang w:val="en-GB"/>
        </w:rPr>
        <w:lastRenderedPageBreak/>
        <w:t>Gaps in the Services Framework and Delivery System</w:t>
      </w:r>
      <w:r w:rsidR="002E0FCF" w:rsidRPr="00F721C7">
        <w:rPr>
          <w:rFonts w:eastAsia="SimSun"/>
          <w:b/>
          <w:bCs/>
          <w:lang w:val="en-GB"/>
        </w:rPr>
        <w:t>:</w:t>
      </w:r>
      <w:r w:rsidR="002E0FCF" w:rsidRPr="00F721C7">
        <w:rPr>
          <w:rFonts w:eastAsia="SimSun"/>
          <w:lang w:val="en-GB"/>
        </w:rPr>
        <w:t xml:space="preserve"> </w:t>
      </w:r>
      <w:r w:rsidR="00DE7D0F" w:rsidRPr="00F721C7">
        <w:rPr>
          <w:rFonts w:eastAsia="SimSun"/>
          <w:lang w:val="en-GB"/>
        </w:rPr>
        <w:t>Currently</w:t>
      </w:r>
      <w:r w:rsidR="00220C3D" w:rsidRPr="00F721C7">
        <w:rPr>
          <w:rFonts w:eastAsia="SimSun"/>
          <w:lang w:val="en-GB"/>
        </w:rPr>
        <w:t xml:space="preserve">, not all the services provided (or to be provided) </w:t>
      </w:r>
      <w:r w:rsidR="008261E9" w:rsidRPr="00F721C7">
        <w:rPr>
          <w:rFonts w:eastAsia="SimSun"/>
          <w:lang w:val="en-GB"/>
        </w:rPr>
        <w:t>in the jurisdiction of the DLAs</w:t>
      </w:r>
      <w:r w:rsidR="00220C3D" w:rsidRPr="00F721C7">
        <w:rPr>
          <w:rFonts w:eastAsia="SimSun"/>
          <w:lang w:val="en-GB"/>
        </w:rPr>
        <w:t xml:space="preserve"> are </w:t>
      </w:r>
      <w:r w:rsidR="00851535" w:rsidRPr="00F721C7">
        <w:rPr>
          <w:rFonts w:eastAsia="SimSun"/>
          <w:lang w:val="en-GB"/>
        </w:rPr>
        <w:t>fully</w:t>
      </w:r>
      <w:r w:rsidR="003E6049" w:rsidRPr="00F721C7">
        <w:rPr>
          <w:rFonts w:eastAsia="SimSun"/>
          <w:lang w:val="en-GB"/>
        </w:rPr>
        <w:t xml:space="preserve"> recognized</w:t>
      </w:r>
      <w:r w:rsidR="008261E9" w:rsidRPr="00F721C7">
        <w:rPr>
          <w:rFonts w:eastAsia="SimSun"/>
          <w:lang w:val="en-GB"/>
        </w:rPr>
        <w:t xml:space="preserve"> or legitimized</w:t>
      </w:r>
      <w:r w:rsidR="00AC3E9F" w:rsidRPr="00F721C7">
        <w:rPr>
          <w:rFonts w:eastAsia="SimSun"/>
          <w:lang w:val="en-GB"/>
        </w:rPr>
        <w:t xml:space="preserve"> and do not have </w:t>
      </w:r>
      <w:r w:rsidR="001062A4" w:rsidRPr="00F721C7">
        <w:rPr>
          <w:rFonts w:eastAsia="SimSun"/>
          <w:lang w:val="en-GB"/>
        </w:rPr>
        <w:t xml:space="preserve">a </w:t>
      </w:r>
      <w:r w:rsidR="00013953" w:rsidRPr="00F721C7">
        <w:rPr>
          <w:rFonts w:eastAsia="SimSun"/>
          <w:lang w:val="en-GB"/>
        </w:rPr>
        <w:t>well</w:t>
      </w:r>
      <w:r w:rsidR="008261E9" w:rsidRPr="00F721C7">
        <w:rPr>
          <w:rFonts w:eastAsia="SimSun"/>
          <w:lang w:val="en-GB"/>
        </w:rPr>
        <w:t>-</w:t>
      </w:r>
      <w:r w:rsidR="00013953" w:rsidRPr="00F721C7">
        <w:rPr>
          <w:rFonts w:eastAsia="SimSun"/>
          <w:lang w:val="en-GB"/>
        </w:rPr>
        <w:t xml:space="preserve">defined </w:t>
      </w:r>
      <w:r w:rsidR="001062A4" w:rsidRPr="00F721C7">
        <w:rPr>
          <w:rFonts w:eastAsia="SimSun"/>
          <w:b/>
          <w:bCs/>
          <w:i/>
          <w:iCs/>
          <w:lang w:val="en-GB"/>
        </w:rPr>
        <w:t>“Service</w:t>
      </w:r>
      <w:r w:rsidR="00013953" w:rsidRPr="00F721C7">
        <w:rPr>
          <w:rFonts w:eastAsia="SimSun"/>
          <w:b/>
          <w:bCs/>
          <w:i/>
          <w:iCs/>
          <w:lang w:val="en-GB"/>
        </w:rPr>
        <w:t>s</w:t>
      </w:r>
      <w:r w:rsidR="001062A4" w:rsidRPr="00F721C7">
        <w:rPr>
          <w:rFonts w:eastAsia="SimSun"/>
          <w:b/>
          <w:bCs/>
          <w:i/>
          <w:iCs/>
          <w:lang w:val="en-GB"/>
        </w:rPr>
        <w:t xml:space="preserve"> Framework”</w:t>
      </w:r>
      <w:r w:rsidR="001062A4" w:rsidRPr="00F721C7">
        <w:rPr>
          <w:rFonts w:eastAsia="SimSun"/>
          <w:lang w:val="en-GB"/>
        </w:rPr>
        <w:t xml:space="preserve"> that provides </w:t>
      </w:r>
      <w:r w:rsidR="00AC3E9F" w:rsidRPr="00F721C7">
        <w:rPr>
          <w:rFonts w:eastAsia="SimSun"/>
          <w:lang w:val="en-GB"/>
        </w:rPr>
        <w:t>clear approaches</w:t>
      </w:r>
      <w:r w:rsidR="00851535" w:rsidRPr="00F721C7">
        <w:rPr>
          <w:rFonts w:eastAsia="SimSun"/>
          <w:lang w:val="en-GB"/>
        </w:rPr>
        <w:t xml:space="preserve"> as to how</w:t>
      </w:r>
      <w:r w:rsidR="00AC3E9F" w:rsidRPr="00F721C7">
        <w:rPr>
          <w:rFonts w:eastAsia="SimSun"/>
          <w:lang w:val="en-GB"/>
        </w:rPr>
        <w:t xml:space="preserve"> or by whom,</w:t>
      </w:r>
      <w:r w:rsidR="00851535" w:rsidRPr="00F721C7">
        <w:rPr>
          <w:rFonts w:eastAsia="SimSun"/>
          <w:lang w:val="en-GB"/>
        </w:rPr>
        <w:t xml:space="preserve"> </w:t>
      </w:r>
      <w:r w:rsidR="008261E9" w:rsidRPr="00F721C7">
        <w:rPr>
          <w:rFonts w:eastAsia="SimSun"/>
          <w:lang w:val="en-GB"/>
        </w:rPr>
        <w:t>each service</w:t>
      </w:r>
      <w:r w:rsidR="00851535" w:rsidRPr="00F721C7">
        <w:rPr>
          <w:rFonts w:eastAsia="SimSun"/>
          <w:lang w:val="en-GB"/>
        </w:rPr>
        <w:t xml:space="preserve"> </w:t>
      </w:r>
      <w:r w:rsidR="008261E9" w:rsidRPr="00F721C7">
        <w:rPr>
          <w:rFonts w:eastAsia="SimSun"/>
          <w:lang w:val="en-GB"/>
        </w:rPr>
        <w:t>is</w:t>
      </w:r>
      <w:r w:rsidR="00851535" w:rsidRPr="00F721C7">
        <w:rPr>
          <w:rFonts w:eastAsia="SimSun"/>
          <w:lang w:val="en-GB"/>
        </w:rPr>
        <w:t xml:space="preserve"> administered or governed; operate</w:t>
      </w:r>
      <w:r w:rsidR="00AC3E9F" w:rsidRPr="00F721C7">
        <w:rPr>
          <w:rFonts w:eastAsia="SimSun"/>
          <w:lang w:val="en-GB"/>
        </w:rPr>
        <w:t>d</w:t>
      </w:r>
      <w:r w:rsidR="00851535" w:rsidRPr="00F721C7">
        <w:rPr>
          <w:rFonts w:eastAsia="SimSun"/>
          <w:lang w:val="en-GB"/>
        </w:rPr>
        <w:t xml:space="preserve"> and financed.  </w:t>
      </w:r>
      <w:r w:rsidR="00847FAD" w:rsidRPr="00F721C7">
        <w:rPr>
          <w:rFonts w:eastAsia="SimSun"/>
          <w:lang w:val="en-GB"/>
        </w:rPr>
        <w:t xml:space="preserve">This lack of definition </w:t>
      </w:r>
      <w:r w:rsidR="00C056F1" w:rsidRPr="00F721C7">
        <w:rPr>
          <w:rFonts w:eastAsia="SimSun"/>
          <w:lang w:val="en-GB"/>
        </w:rPr>
        <w:t xml:space="preserve">limits their effectiveness, </w:t>
      </w:r>
      <w:r w:rsidR="00013953" w:rsidRPr="00F721C7">
        <w:rPr>
          <w:rFonts w:eastAsia="SimSun"/>
          <w:lang w:val="en-GB"/>
        </w:rPr>
        <w:t>efficiency,</w:t>
      </w:r>
      <w:r w:rsidR="00C056F1" w:rsidRPr="00F721C7">
        <w:rPr>
          <w:rFonts w:eastAsia="SimSun"/>
          <w:lang w:val="en-GB"/>
        </w:rPr>
        <w:t xml:space="preserve"> and coverage.  </w:t>
      </w:r>
    </w:p>
    <w:p w14:paraId="4CB3EBFA" w14:textId="394395D6" w:rsidR="00B417B8" w:rsidRPr="00F721C7" w:rsidRDefault="00C056F1" w:rsidP="00A84C64">
      <w:pPr>
        <w:spacing w:before="240"/>
        <w:jc w:val="both"/>
        <w:rPr>
          <w:rFonts w:eastAsia="SimSun"/>
          <w:lang w:val="en-GB"/>
        </w:rPr>
      </w:pPr>
      <w:r w:rsidRPr="00F721C7">
        <w:rPr>
          <w:rFonts w:eastAsia="SimSun"/>
          <w:lang w:val="en-GB"/>
        </w:rPr>
        <w:t xml:space="preserve">Additionally, </w:t>
      </w:r>
      <w:r w:rsidR="00D80B09" w:rsidRPr="00F721C7">
        <w:rPr>
          <w:rFonts w:eastAsia="SimSun"/>
          <w:lang w:val="en-GB"/>
        </w:rPr>
        <w:t xml:space="preserve">the </w:t>
      </w:r>
      <w:r w:rsidRPr="00F721C7">
        <w:rPr>
          <w:rFonts w:eastAsia="SimSun"/>
          <w:lang w:val="en-GB"/>
        </w:rPr>
        <w:t xml:space="preserve">services lack </w:t>
      </w:r>
      <w:r w:rsidR="00C278D1" w:rsidRPr="00F721C7">
        <w:rPr>
          <w:rFonts w:eastAsia="SimSun"/>
          <w:lang w:val="en-GB"/>
        </w:rPr>
        <w:t>system</w:t>
      </w:r>
      <w:r w:rsidR="00D80B09" w:rsidRPr="00F721C7">
        <w:rPr>
          <w:rFonts w:eastAsia="SimSun"/>
          <w:lang w:val="en-GB"/>
        </w:rPr>
        <w:t>s</w:t>
      </w:r>
      <w:r w:rsidR="00C278D1" w:rsidRPr="00F721C7">
        <w:rPr>
          <w:rFonts w:eastAsia="SimSun"/>
          <w:lang w:val="en-GB"/>
        </w:rPr>
        <w:t xml:space="preserve"> </w:t>
      </w:r>
      <w:r w:rsidR="001062A4" w:rsidRPr="00F721C7">
        <w:rPr>
          <w:rFonts w:eastAsia="SimSun"/>
          <w:lang w:val="en-GB"/>
        </w:rPr>
        <w:t>to ensure</w:t>
      </w:r>
      <w:r w:rsidR="00C278D1" w:rsidRPr="00F721C7">
        <w:rPr>
          <w:rFonts w:eastAsia="SimSun"/>
          <w:lang w:val="en-GB"/>
        </w:rPr>
        <w:t xml:space="preserve"> effective delivery. An effective </w:t>
      </w:r>
      <w:r w:rsidR="00C278D1" w:rsidRPr="00F721C7">
        <w:rPr>
          <w:rFonts w:eastAsia="SimSun"/>
          <w:b/>
          <w:bCs/>
          <w:i/>
          <w:iCs/>
          <w:lang w:val="en-GB"/>
        </w:rPr>
        <w:t>“Service Delivery System”</w:t>
      </w:r>
      <w:r w:rsidR="00C278D1" w:rsidRPr="00F721C7">
        <w:rPr>
          <w:rFonts w:eastAsia="SimSun"/>
          <w:lang w:val="en-GB"/>
        </w:rPr>
        <w:t xml:space="preserve"> </w:t>
      </w:r>
      <w:r w:rsidR="008C3912" w:rsidRPr="00F721C7">
        <w:rPr>
          <w:rFonts w:eastAsia="SimSun"/>
          <w:lang w:val="en-GB"/>
        </w:rPr>
        <w:t xml:space="preserve">should </w:t>
      </w:r>
      <w:r w:rsidR="003C321E" w:rsidRPr="00F721C7">
        <w:rPr>
          <w:rFonts w:eastAsia="SimSun"/>
          <w:lang w:val="en-GB"/>
        </w:rPr>
        <w:t>consider the following</w:t>
      </w:r>
      <w:r w:rsidR="008C3912" w:rsidRPr="00F721C7">
        <w:rPr>
          <w:rFonts w:eastAsia="SimSun"/>
          <w:lang w:val="en-GB"/>
        </w:rPr>
        <w:t xml:space="preserve"> elements: </w:t>
      </w:r>
      <w:r w:rsidR="00B417B8" w:rsidRPr="00F721C7">
        <w:rPr>
          <w:rFonts w:eastAsia="SimSun"/>
          <w:lang w:val="en-GB"/>
        </w:rPr>
        <w:t>(</w:t>
      </w:r>
      <w:proofErr w:type="spellStart"/>
      <w:r w:rsidR="00B417B8" w:rsidRPr="00F721C7">
        <w:rPr>
          <w:rFonts w:eastAsia="SimSun"/>
          <w:lang w:val="en-GB"/>
        </w:rPr>
        <w:t>i</w:t>
      </w:r>
      <w:proofErr w:type="spellEnd"/>
      <w:r w:rsidR="00B417B8" w:rsidRPr="00F721C7">
        <w:rPr>
          <w:rFonts w:eastAsia="SimSun"/>
          <w:lang w:val="en-GB"/>
        </w:rPr>
        <w:t xml:space="preserve">) </w:t>
      </w:r>
      <w:r w:rsidR="00AF33C1" w:rsidRPr="00F721C7">
        <w:rPr>
          <w:rFonts w:eastAsia="SimSun"/>
          <w:bCs/>
          <w:i/>
          <w:iCs/>
          <w:lang w:val="en-GB"/>
        </w:rPr>
        <w:t>Service planning</w:t>
      </w:r>
      <w:r w:rsidR="009C733F" w:rsidRPr="00F721C7">
        <w:rPr>
          <w:rFonts w:eastAsia="SimSun"/>
          <w:bCs/>
          <w:i/>
          <w:iCs/>
          <w:lang w:val="en-GB"/>
        </w:rPr>
        <w:t xml:space="preserve"> </w:t>
      </w:r>
      <w:r w:rsidR="00B417B8" w:rsidRPr="00F721C7">
        <w:rPr>
          <w:rFonts w:eastAsia="SimSun"/>
          <w:bCs/>
          <w:lang w:val="en-GB"/>
        </w:rPr>
        <w:t xml:space="preserve">including </w:t>
      </w:r>
      <w:r w:rsidR="009C733F" w:rsidRPr="00F721C7">
        <w:rPr>
          <w:rFonts w:eastAsia="SimSun"/>
          <w:bCs/>
          <w:lang w:val="en-GB"/>
        </w:rPr>
        <w:t xml:space="preserve">Strategic Planning, Service Design, Service Programming and </w:t>
      </w:r>
      <w:r w:rsidR="00B417B8" w:rsidRPr="00F721C7">
        <w:rPr>
          <w:rFonts w:eastAsia="SimSun"/>
          <w:bCs/>
          <w:lang w:val="en-GB"/>
        </w:rPr>
        <w:t xml:space="preserve">analysis of performance; (ii) </w:t>
      </w:r>
      <w:r w:rsidR="00AF33C1" w:rsidRPr="00F721C7">
        <w:rPr>
          <w:rFonts w:eastAsia="SimSun"/>
          <w:bCs/>
          <w:i/>
          <w:iCs/>
          <w:lang w:val="en-GB"/>
        </w:rPr>
        <w:t>Service execution</w:t>
      </w:r>
      <w:r w:rsidR="009C733F" w:rsidRPr="00F721C7">
        <w:rPr>
          <w:rFonts w:eastAsia="SimSun"/>
          <w:bCs/>
          <w:i/>
          <w:iCs/>
          <w:lang w:val="en-GB"/>
        </w:rPr>
        <w:t xml:space="preserve"> </w:t>
      </w:r>
      <w:r w:rsidR="00B417B8" w:rsidRPr="00F721C7">
        <w:rPr>
          <w:rFonts w:eastAsia="SimSun"/>
          <w:bCs/>
          <w:lang w:val="en-GB"/>
        </w:rPr>
        <w:t xml:space="preserve">including </w:t>
      </w:r>
      <w:r w:rsidR="009C733F" w:rsidRPr="00F721C7">
        <w:rPr>
          <w:rFonts w:eastAsia="SimSun"/>
          <w:bCs/>
          <w:lang w:val="en-GB"/>
        </w:rPr>
        <w:t xml:space="preserve">operation of </w:t>
      </w:r>
      <w:r w:rsidR="00B417B8" w:rsidRPr="00F721C7">
        <w:rPr>
          <w:rFonts w:eastAsia="SimSun"/>
          <w:bCs/>
          <w:lang w:val="en-GB"/>
        </w:rPr>
        <w:t xml:space="preserve">the </w:t>
      </w:r>
      <w:r w:rsidR="009C733F" w:rsidRPr="00F721C7">
        <w:rPr>
          <w:rFonts w:eastAsia="SimSun"/>
          <w:bCs/>
          <w:lang w:val="en-GB"/>
        </w:rPr>
        <w:t xml:space="preserve">service, </w:t>
      </w:r>
      <w:r w:rsidR="00B95AD6" w:rsidRPr="00F721C7">
        <w:rPr>
          <w:rFonts w:eastAsia="SimSun"/>
          <w:bCs/>
          <w:lang w:val="en-GB"/>
        </w:rPr>
        <w:t>attending emergencies and supervision</w:t>
      </w:r>
      <w:r w:rsidR="00B417B8" w:rsidRPr="00F721C7">
        <w:rPr>
          <w:rFonts w:eastAsia="SimSun"/>
          <w:bCs/>
          <w:i/>
          <w:iCs/>
          <w:lang w:val="en-GB"/>
        </w:rPr>
        <w:t xml:space="preserve">; </w:t>
      </w:r>
      <w:r w:rsidR="00B417B8" w:rsidRPr="00F721C7">
        <w:rPr>
          <w:rFonts w:eastAsia="SimSun"/>
          <w:lang w:val="en-GB"/>
        </w:rPr>
        <w:t xml:space="preserve">and (iii) </w:t>
      </w:r>
      <w:r w:rsidR="00AF33C1" w:rsidRPr="00F721C7">
        <w:rPr>
          <w:rFonts w:eastAsia="SimSun"/>
          <w:bCs/>
          <w:i/>
          <w:iCs/>
          <w:lang w:val="en-GB"/>
        </w:rPr>
        <w:t xml:space="preserve">Service </w:t>
      </w:r>
      <w:r w:rsidR="00B417B8" w:rsidRPr="00F721C7">
        <w:rPr>
          <w:rFonts w:eastAsia="SimSun"/>
          <w:bCs/>
          <w:i/>
          <w:iCs/>
          <w:lang w:val="en-GB"/>
        </w:rPr>
        <w:t>C</w:t>
      </w:r>
      <w:r w:rsidR="00AF33C1" w:rsidRPr="00F721C7">
        <w:rPr>
          <w:rFonts w:eastAsia="SimSun"/>
          <w:bCs/>
          <w:i/>
          <w:iCs/>
          <w:lang w:val="en-GB"/>
        </w:rPr>
        <w:t>ontrol</w:t>
      </w:r>
      <w:r w:rsidR="00B95AD6" w:rsidRPr="00F721C7">
        <w:rPr>
          <w:rFonts w:eastAsia="SimSun"/>
          <w:bCs/>
          <w:i/>
          <w:iCs/>
          <w:lang w:val="en-GB"/>
        </w:rPr>
        <w:t xml:space="preserve"> </w:t>
      </w:r>
      <w:r w:rsidR="00B417B8" w:rsidRPr="00F721C7">
        <w:rPr>
          <w:rFonts w:eastAsia="SimSun"/>
          <w:bCs/>
          <w:lang w:val="en-GB"/>
        </w:rPr>
        <w:t xml:space="preserve">including monitoring of </w:t>
      </w:r>
      <w:r w:rsidR="00800771" w:rsidRPr="00F721C7">
        <w:rPr>
          <w:rFonts w:eastAsia="SimSun"/>
          <w:bCs/>
          <w:lang w:val="en-GB"/>
        </w:rPr>
        <w:t>service completion</w:t>
      </w:r>
      <w:r w:rsidR="00B417B8" w:rsidRPr="00F721C7">
        <w:rPr>
          <w:rFonts w:eastAsia="SimSun"/>
          <w:bCs/>
          <w:lang w:val="en-GB"/>
        </w:rPr>
        <w:t xml:space="preserve">, </w:t>
      </w:r>
      <w:r w:rsidR="00800771" w:rsidRPr="00F721C7">
        <w:rPr>
          <w:rFonts w:eastAsia="SimSun"/>
          <w:bCs/>
          <w:lang w:val="en-GB"/>
        </w:rPr>
        <w:t xml:space="preserve">regulatory </w:t>
      </w:r>
      <w:r w:rsidR="00B95AD6" w:rsidRPr="00F721C7">
        <w:rPr>
          <w:rFonts w:eastAsia="SimSun"/>
          <w:bCs/>
          <w:lang w:val="en-GB"/>
        </w:rPr>
        <w:t xml:space="preserve">compliance, </w:t>
      </w:r>
      <w:r w:rsidR="00800771" w:rsidRPr="00F721C7">
        <w:rPr>
          <w:rFonts w:eastAsia="SimSun"/>
          <w:bCs/>
          <w:lang w:val="en-GB"/>
        </w:rPr>
        <w:t xml:space="preserve">and </w:t>
      </w:r>
      <w:r w:rsidR="00AF33C1" w:rsidRPr="00F721C7">
        <w:rPr>
          <w:bCs/>
        </w:rPr>
        <w:t xml:space="preserve">consumer </w:t>
      </w:r>
      <w:r w:rsidR="00800771" w:rsidRPr="00F721C7">
        <w:rPr>
          <w:bCs/>
        </w:rPr>
        <w:t>attention</w:t>
      </w:r>
      <w:r w:rsidR="00AF33C1" w:rsidRPr="00F721C7">
        <w:rPr>
          <w:rFonts w:eastAsia="SimSun"/>
          <w:bCs/>
        </w:rPr>
        <w:t>.</w:t>
      </w:r>
      <w:r w:rsidR="00AF33C1" w:rsidRPr="00F721C7">
        <w:rPr>
          <w:rFonts w:eastAsia="SimSun"/>
          <w:b/>
          <w:lang w:val="en-GB"/>
        </w:rPr>
        <w:t xml:space="preserve"> </w:t>
      </w:r>
      <w:bookmarkStart w:id="3" w:name="_Hlk174363667"/>
    </w:p>
    <w:p w14:paraId="57C61AA1" w14:textId="5AD31071" w:rsidR="00250CC8" w:rsidRPr="00F721C7" w:rsidRDefault="002E0FCF" w:rsidP="00A84C64">
      <w:pPr>
        <w:spacing w:before="240"/>
        <w:jc w:val="both"/>
        <w:rPr>
          <w:rFonts w:eastAsia="SimSun"/>
          <w:lang w:val="en-GB"/>
        </w:rPr>
      </w:pPr>
      <w:r w:rsidRPr="00F721C7">
        <w:rPr>
          <w:rFonts w:eastAsia="SimSun"/>
          <w:lang w:val="en-GB"/>
        </w:rPr>
        <w:t xml:space="preserve">Through the consultancy, </w:t>
      </w:r>
      <w:r w:rsidR="004E3433" w:rsidRPr="00F721C7">
        <w:rPr>
          <w:rFonts w:eastAsia="SimSun"/>
          <w:lang w:val="en-GB"/>
        </w:rPr>
        <w:t xml:space="preserve">a </w:t>
      </w:r>
      <w:r w:rsidR="00250CC8" w:rsidRPr="00F721C7">
        <w:rPr>
          <w:rFonts w:eastAsia="SimSun"/>
          <w:lang w:val="en-GB"/>
        </w:rPr>
        <w:t>“</w:t>
      </w:r>
      <w:r w:rsidR="004E3433" w:rsidRPr="00F721C7">
        <w:rPr>
          <w:rFonts w:eastAsia="SimSun"/>
          <w:lang w:val="en-GB"/>
        </w:rPr>
        <w:t>Services Framework</w:t>
      </w:r>
      <w:r w:rsidR="00250CC8" w:rsidRPr="00F721C7">
        <w:rPr>
          <w:rFonts w:eastAsia="SimSun"/>
          <w:lang w:val="en-GB"/>
        </w:rPr>
        <w:t>”</w:t>
      </w:r>
      <w:r w:rsidR="004E3433" w:rsidRPr="00F721C7">
        <w:rPr>
          <w:rFonts w:eastAsia="SimSun"/>
          <w:lang w:val="en-GB"/>
        </w:rPr>
        <w:t xml:space="preserve"> and corresponding </w:t>
      </w:r>
      <w:r w:rsidR="00250CC8" w:rsidRPr="00F721C7">
        <w:rPr>
          <w:rFonts w:eastAsia="SimSun"/>
          <w:lang w:val="en-GB"/>
        </w:rPr>
        <w:t>“</w:t>
      </w:r>
      <w:r w:rsidR="004E3433" w:rsidRPr="00F721C7">
        <w:rPr>
          <w:rFonts w:eastAsia="SimSun"/>
          <w:lang w:val="en-GB"/>
        </w:rPr>
        <w:t>Service Delivery System</w:t>
      </w:r>
      <w:r w:rsidR="00250CC8" w:rsidRPr="00F721C7">
        <w:rPr>
          <w:rFonts w:eastAsia="SimSun"/>
          <w:lang w:val="en-GB"/>
        </w:rPr>
        <w:t>”</w:t>
      </w:r>
      <w:r w:rsidR="004E3433" w:rsidRPr="00F721C7">
        <w:rPr>
          <w:rFonts w:eastAsia="SimSun"/>
          <w:lang w:val="en-GB"/>
        </w:rPr>
        <w:t xml:space="preserve"> will be </w:t>
      </w:r>
      <w:r w:rsidRPr="00F721C7">
        <w:rPr>
          <w:rFonts w:eastAsia="SimSun"/>
          <w:lang w:val="en-GB"/>
        </w:rPr>
        <w:t>defined and elaborate</w:t>
      </w:r>
      <w:r w:rsidR="001A1004" w:rsidRPr="00F721C7">
        <w:rPr>
          <w:rFonts w:eastAsia="SimSun"/>
          <w:lang w:val="en-GB"/>
        </w:rPr>
        <w:t>d. A</w:t>
      </w:r>
      <w:r w:rsidR="00B417B8" w:rsidRPr="00F721C7">
        <w:rPr>
          <w:rFonts w:eastAsia="SimSun"/>
          <w:lang w:val="en-GB"/>
        </w:rPr>
        <w:t xml:space="preserve"> Services Plan</w:t>
      </w:r>
      <w:bookmarkEnd w:id="3"/>
      <w:r w:rsidR="00B417B8" w:rsidRPr="00F721C7">
        <w:rPr>
          <w:rFonts w:eastAsia="SimSun"/>
          <w:lang w:val="en-GB"/>
        </w:rPr>
        <w:t xml:space="preserve"> to establish these</w:t>
      </w:r>
      <w:r w:rsidRPr="00F721C7">
        <w:rPr>
          <w:rFonts w:eastAsia="SimSun"/>
          <w:lang w:val="en-GB"/>
        </w:rPr>
        <w:t xml:space="preserve"> w</w:t>
      </w:r>
      <w:r w:rsidR="00B417B8" w:rsidRPr="00F721C7">
        <w:rPr>
          <w:rFonts w:eastAsia="SimSun"/>
          <w:lang w:val="en-GB"/>
        </w:rPr>
        <w:t>i</w:t>
      </w:r>
      <w:r w:rsidRPr="00F721C7">
        <w:rPr>
          <w:rFonts w:eastAsia="SimSun"/>
          <w:lang w:val="en-GB"/>
        </w:rPr>
        <w:t xml:space="preserve">ll be developed </w:t>
      </w:r>
      <w:r w:rsidR="00E7151E" w:rsidRPr="00F721C7">
        <w:rPr>
          <w:rFonts w:eastAsia="SimSun"/>
          <w:lang w:val="en-GB"/>
        </w:rPr>
        <w:t xml:space="preserve">and implemented </w:t>
      </w:r>
      <w:r w:rsidRPr="00F721C7">
        <w:rPr>
          <w:rFonts w:eastAsia="SimSun"/>
          <w:lang w:val="en-GB"/>
        </w:rPr>
        <w:t xml:space="preserve">in collaboration with the DLAs. </w:t>
      </w:r>
    </w:p>
    <w:p w14:paraId="36877A55" w14:textId="783B157D" w:rsidR="004F2C60" w:rsidRPr="00F721C7" w:rsidRDefault="002E0FCF" w:rsidP="006C5274">
      <w:pPr>
        <w:spacing w:before="240"/>
        <w:jc w:val="both"/>
        <w:rPr>
          <w:rFonts w:eastAsia="SimSun"/>
          <w:lang w:val="en-GB"/>
        </w:rPr>
      </w:pPr>
      <w:r w:rsidRPr="00F721C7">
        <w:rPr>
          <w:rFonts w:eastAsia="SimSun"/>
          <w:lang w:val="en-GB"/>
        </w:rPr>
        <w:t xml:space="preserve">The consultancy aligns with other </w:t>
      </w:r>
      <w:bookmarkStart w:id="4" w:name="_Hlk174364213"/>
      <w:r w:rsidRPr="00F721C7">
        <w:rPr>
          <w:rFonts w:eastAsia="SimSun"/>
          <w:lang w:val="en-GB"/>
        </w:rPr>
        <w:t xml:space="preserve">ongoing DMDP </w:t>
      </w:r>
      <w:r w:rsidR="00F13213" w:rsidRPr="00F721C7">
        <w:rPr>
          <w:rFonts w:eastAsia="SimSun"/>
          <w:lang w:val="en-GB"/>
        </w:rPr>
        <w:t>2</w:t>
      </w:r>
      <w:r w:rsidRPr="00F721C7">
        <w:rPr>
          <w:rFonts w:eastAsia="SimSun"/>
          <w:lang w:val="en-GB"/>
        </w:rPr>
        <w:t xml:space="preserve"> studies, including a study on legal and institutional reform that would establish the Solid Waste Inter</w:t>
      </w:r>
      <w:r w:rsidR="00E258C8">
        <w:rPr>
          <w:rFonts w:eastAsia="SimSun"/>
          <w:lang w:val="en-GB"/>
        </w:rPr>
        <w:t>-</w:t>
      </w:r>
      <w:r w:rsidRPr="00F721C7">
        <w:rPr>
          <w:rFonts w:eastAsia="SimSun"/>
          <w:lang w:val="en-GB"/>
        </w:rPr>
        <w:t>municipal Ins</w:t>
      </w:r>
      <w:r w:rsidR="00250CC8" w:rsidRPr="00F721C7">
        <w:rPr>
          <w:rFonts w:eastAsia="SimSun"/>
          <w:lang w:val="en-GB"/>
        </w:rPr>
        <w:t>t</w:t>
      </w:r>
      <w:r w:rsidRPr="00F721C7">
        <w:rPr>
          <w:rFonts w:eastAsia="SimSun"/>
          <w:lang w:val="en-GB"/>
        </w:rPr>
        <w:t>itution, and studies for the design of the shared infrastructure</w:t>
      </w:r>
      <w:bookmarkEnd w:id="4"/>
      <w:r w:rsidRPr="00F721C7">
        <w:rPr>
          <w:rFonts w:eastAsia="SimSun"/>
          <w:lang w:val="en-GB"/>
        </w:rPr>
        <w:t xml:space="preserve">. Potential changes stemming from these </w:t>
      </w:r>
      <w:r w:rsidR="00042156" w:rsidRPr="00F721C7">
        <w:rPr>
          <w:rFonts w:eastAsia="SimSun"/>
          <w:lang w:val="en-GB"/>
        </w:rPr>
        <w:t>studies</w:t>
      </w:r>
      <w:r w:rsidRPr="00F721C7">
        <w:rPr>
          <w:rFonts w:eastAsia="SimSun"/>
          <w:lang w:val="en-GB"/>
        </w:rPr>
        <w:t xml:space="preserve"> should be closely monitored and </w:t>
      </w:r>
      <w:r w:rsidRPr="00F721C7">
        <w:rPr>
          <w:rFonts w:eastAsia="SimSun"/>
        </w:rPr>
        <w:t>incorporated</w:t>
      </w:r>
      <w:r w:rsidRPr="00F721C7">
        <w:rPr>
          <w:rFonts w:eastAsia="SimSun"/>
          <w:lang w:val="en-GB"/>
        </w:rPr>
        <w:t xml:space="preserve"> into the consultancy's findings and actions.</w:t>
      </w:r>
    </w:p>
    <w:p w14:paraId="0B836A95" w14:textId="463C016F" w:rsidR="00735B42" w:rsidRPr="00F721C7" w:rsidRDefault="00CE0A70" w:rsidP="00A84C64">
      <w:pPr>
        <w:pStyle w:val="Heading1"/>
        <w:numPr>
          <w:ilvl w:val="0"/>
          <w:numId w:val="2"/>
        </w:numPr>
        <w:ind w:left="360"/>
        <w:jc w:val="left"/>
        <w:rPr>
          <w:rFonts w:ascii="Times New Roman" w:hAnsi="Times New Roman"/>
          <w:color w:val="4472C4" w:themeColor="accent1"/>
          <w:sz w:val="24"/>
          <w:szCs w:val="24"/>
        </w:rPr>
      </w:pPr>
      <w:r w:rsidRPr="00F721C7">
        <w:rPr>
          <w:rFonts w:ascii="Times New Roman" w:hAnsi="Times New Roman"/>
          <w:color w:val="4472C4" w:themeColor="accent1"/>
          <w:sz w:val="24"/>
          <w:szCs w:val="24"/>
        </w:rPr>
        <w:t>Objectives</w:t>
      </w:r>
    </w:p>
    <w:p w14:paraId="33470FD0" w14:textId="1A69AFC8" w:rsidR="00CE0A70" w:rsidRPr="00F721C7" w:rsidRDefault="00CE0A70" w:rsidP="00A84C64">
      <w:pPr>
        <w:spacing w:before="120" w:after="120"/>
        <w:jc w:val="both"/>
      </w:pPr>
      <w:r w:rsidRPr="00F721C7">
        <w:t>The objective of this consultancy</w:t>
      </w:r>
      <w:r w:rsidR="006F6360" w:rsidRPr="00F721C7">
        <w:rPr>
          <w:bCs/>
        </w:rPr>
        <w:t xml:space="preserve"> </w:t>
      </w:r>
      <w:r w:rsidR="00E7151E" w:rsidRPr="00F721C7">
        <w:rPr>
          <w:bCs/>
        </w:rPr>
        <w:t xml:space="preserve">is to </w:t>
      </w:r>
      <w:r w:rsidR="006C5274" w:rsidRPr="00F721C7">
        <w:rPr>
          <w:bCs/>
        </w:rPr>
        <w:t xml:space="preserve">Develop </w:t>
      </w:r>
      <w:r w:rsidR="006E31F7" w:rsidRPr="00F721C7">
        <w:rPr>
          <w:bCs/>
        </w:rPr>
        <w:t xml:space="preserve">a </w:t>
      </w:r>
      <w:r w:rsidR="00717078" w:rsidRPr="00F721C7">
        <w:rPr>
          <w:bCs/>
        </w:rPr>
        <w:t>S</w:t>
      </w:r>
      <w:r w:rsidR="006E31F7" w:rsidRPr="00F721C7">
        <w:rPr>
          <w:bCs/>
        </w:rPr>
        <w:t xml:space="preserve">ervices </w:t>
      </w:r>
      <w:r w:rsidR="00717078" w:rsidRPr="00F721C7">
        <w:rPr>
          <w:bCs/>
        </w:rPr>
        <w:t>F</w:t>
      </w:r>
      <w:r w:rsidR="006E31F7" w:rsidRPr="00F721C7">
        <w:rPr>
          <w:bCs/>
        </w:rPr>
        <w:t xml:space="preserve">ramework and </w:t>
      </w:r>
      <w:r w:rsidR="00717078" w:rsidRPr="00F721C7">
        <w:rPr>
          <w:bCs/>
        </w:rPr>
        <w:t xml:space="preserve">to </w:t>
      </w:r>
      <w:r w:rsidR="006C5274" w:rsidRPr="00F721C7">
        <w:rPr>
          <w:bCs/>
        </w:rPr>
        <w:t xml:space="preserve">Implement </w:t>
      </w:r>
      <w:r w:rsidR="006E31F7" w:rsidRPr="00F721C7">
        <w:rPr>
          <w:bCs/>
        </w:rPr>
        <w:t xml:space="preserve">a </w:t>
      </w:r>
      <w:r w:rsidR="00717078" w:rsidRPr="00F721C7">
        <w:rPr>
          <w:bCs/>
        </w:rPr>
        <w:t>S</w:t>
      </w:r>
      <w:r w:rsidR="006E31F7" w:rsidRPr="00F721C7">
        <w:rPr>
          <w:bCs/>
        </w:rPr>
        <w:t xml:space="preserve">ervice </w:t>
      </w:r>
      <w:r w:rsidR="00717078" w:rsidRPr="00F721C7">
        <w:rPr>
          <w:bCs/>
        </w:rPr>
        <w:t>D</w:t>
      </w:r>
      <w:r w:rsidR="006E31F7" w:rsidRPr="00F721C7">
        <w:rPr>
          <w:bCs/>
        </w:rPr>
        <w:t xml:space="preserve">elivery </w:t>
      </w:r>
      <w:r w:rsidR="00717078" w:rsidRPr="00F721C7">
        <w:rPr>
          <w:bCs/>
        </w:rPr>
        <w:t>S</w:t>
      </w:r>
      <w:r w:rsidR="006E31F7" w:rsidRPr="00F721C7">
        <w:rPr>
          <w:bCs/>
        </w:rPr>
        <w:t>ystem for</w:t>
      </w:r>
      <w:r w:rsidR="00E7151E" w:rsidRPr="00F721C7">
        <w:rPr>
          <w:bCs/>
        </w:rPr>
        <w:t xml:space="preserve"> </w:t>
      </w:r>
      <w:r w:rsidR="006E31F7" w:rsidRPr="00F721C7">
        <w:rPr>
          <w:bCs/>
        </w:rPr>
        <w:t>Dar es Salaam Local Authorities</w:t>
      </w:r>
      <w:r w:rsidR="00E7151E" w:rsidRPr="00F721C7">
        <w:rPr>
          <w:bCs/>
        </w:rPr>
        <w:t xml:space="preserve">. </w:t>
      </w:r>
    </w:p>
    <w:p w14:paraId="7C8DD44E" w14:textId="1D425E6C" w:rsidR="001A1D62" w:rsidRPr="00F721C7" w:rsidRDefault="001A1D62" w:rsidP="00A84C64">
      <w:pPr>
        <w:pStyle w:val="Heading2"/>
        <w:spacing w:before="120" w:after="120"/>
        <w:jc w:val="both"/>
        <w:rPr>
          <w:rFonts w:ascii="Times New Roman" w:hAnsi="Times New Roman" w:cs="Times New Roman"/>
          <w:color w:val="auto"/>
          <w:sz w:val="24"/>
          <w:szCs w:val="24"/>
        </w:rPr>
      </w:pPr>
      <w:r w:rsidRPr="00F721C7">
        <w:rPr>
          <w:rFonts w:ascii="Times New Roman" w:hAnsi="Times New Roman" w:cs="Times New Roman"/>
          <w:color w:val="auto"/>
          <w:sz w:val="24"/>
          <w:szCs w:val="24"/>
        </w:rPr>
        <w:t xml:space="preserve">Within the objective of this consultancy service, the </w:t>
      </w:r>
      <w:r w:rsidR="00E7151E" w:rsidRPr="00F721C7">
        <w:rPr>
          <w:rFonts w:ascii="Times New Roman" w:hAnsi="Times New Roman" w:cs="Times New Roman"/>
          <w:color w:val="auto"/>
          <w:sz w:val="24"/>
          <w:szCs w:val="24"/>
        </w:rPr>
        <w:t xml:space="preserve">general </w:t>
      </w:r>
      <w:r w:rsidRPr="00F721C7">
        <w:rPr>
          <w:rFonts w:ascii="Times New Roman" w:hAnsi="Times New Roman" w:cs="Times New Roman"/>
          <w:color w:val="auto"/>
          <w:sz w:val="24"/>
          <w:szCs w:val="24"/>
        </w:rPr>
        <w:t>scope of work is:</w:t>
      </w:r>
    </w:p>
    <w:p w14:paraId="133FE272" w14:textId="34F5DFB1" w:rsidR="00BF48C4" w:rsidRPr="00F721C7" w:rsidRDefault="002C5E7F" w:rsidP="00A84C64">
      <w:pPr>
        <w:pStyle w:val="ListParagraph"/>
        <w:numPr>
          <w:ilvl w:val="0"/>
          <w:numId w:val="1"/>
        </w:numPr>
        <w:autoSpaceDE w:val="0"/>
        <w:autoSpaceDN w:val="0"/>
        <w:adjustRightInd w:val="0"/>
        <w:ind w:left="709" w:right="181"/>
        <w:jc w:val="both"/>
      </w:pPr>
      <w:r w:rsidRPr="00F721C7">
        <w:t xml:space="preserve">Assess the current solid waste and cleaning services in each of the 5 local governments in Dar es Salaam, reviewing their performance; characterizing the administration, operational arrangements, </w:t>
      </w:r>
      <w:r w:rsidR="00BA711B" w:rsidRPr="00F721C7">
        <w:t xml:space="preserve">and financing </w:t>
      </w:r>
      <w:r w:rsidRPr="00F721C7">
        <w:t>and identifying gaps or bottlenecks.</w:t>
      </w:r>
    </w:p>
    <w:p w14:paraId="08201EA4" w14:textId="7AECE3CA" w:rsidR="0092621F" w:rsidRPr="00F721C7" w:rsidRDefault="003831DA" w:rsidP="00A84C64">
      <w:pPr>
        <w:pStyle w:val="ListParagraph"/>
        <w:numPr>
          <w:ilvl w:val="0"/>
          <w:numId w:val="1"/>
        </w:numPr>
        <w:autoSpaceDE w:val="0"/>
        <w:autoSpaceDN w:val="0"/>
        <w:adjustRightInd w:val="0"/>
        <w:ind w:left="709" w:right="181"/>
        <w:jc w:val="both"/>
      </w:pPr>
      <w:bookmarkStart w:id="5" w:name="_Hlk173668774"/>
      <w:r w:rsidRPr="00F721C7">
        <w:t>Outlining a Services Framework</w:t>
      </w:r>
      <w:r w:rsidR="005029DA" w:rsidRPr="00F721C7">
        <w:t xml:space="preserve"> for</w:t>
      </w:r>
      <w:r w:rsidR="002C5E7F" w:rsidRPr="00F721C7">
        <w:t xml:space="preserve"> services that </w:t>
      </w:r>
      <w:r w:rsidR="00BA711B" w:rsidRPr="00F721C7">
        <w:t>will</w:t>
      </w:r>
      <w:r w:rsidR="002C5E7F" w:rsidRPr="00F721C7">
        <w:t xml:space="preserve"> be provided </w:t>
      </w:r>
      <w:r w:rsidR="00BA711B" w:rsidRPr="00F721C7">
        <w:t xml:space="preserve">in the future </w:t>
      </w:r>
      <w:r w:rsidR="002C5E7F" w:rsidRPr="00F721C7">
        <w:t>by the 5 local governments</w:t>
      </w:r>
      <w:bookmarkEnd w:id="5"/>
      <w:r w:rsidR="002C5E7F" w:rsidRPr="00F721C7">
        <w:t>.</w:t>
      </w:r>
    </w:p>
    <w:p w14:paraId="3E6DFD3F" w14:textId="181A6C68" w:rsidR="0092621F" w:rsidRPr="00F721C7" w:rsidRDefault="005029DA" w:rsidP="00A84C64">
      <w:pPr>
        <w:pStyle w:val="ListParagraph"/>
        <w:numPr>
          <w:ilvl w:val="0"/>
          <w:numId w:val="1"/>
        </w:numPr>
        <w:autoSpaceDE w:val="0"/>
        <w:autoSpaceDN w:val="0"/>
        <w:adjustRightInd w:val="0"/>
        <w:ind w:left="709" w:right="181"/>
        <w:jc w:val="both"/>
      </w:pPr>
      <w:r w:rsidRPr="00F721C7">
        <w:t xml:space="preserve">Assess options and feasibility </w:t>
      </w:r>
      <w:r w:rsidR="000C291B" w:rsidRPr="00F721C7">
        <w:t xml:space="preserve">of </w:t>
      </w:r>
      <w:r w:rsidR="001E2B35" w:rsidRPr="00F721C7">
        <w:t xml:space="preserve">administration, operational and financial models for the </w:t>
      </w:r>
      <w:r w:rsidR="00E04A42" w:rsidRPr="00F721C7">
        <w:t>S</w:t>
      </w:r>
      <w:r w:rsidR="001E2B35" w:rsidRPr="00F721C7">
        <w:t xml:space="preserve">ervices </w:t>
      </w:r>
      <w:r w:rsidR="00E04A42" w:rsidRPr="00F721C7">
        <w:t>F</w:t>
      </w:r>
      <w:r w:rsidR="001E2B35" w:rsidRPr="00F721C7">
        <w:t xml:space="preserve">ramework </w:t>
      </w:r>
      <w:r w:rsidR="00363522" w:rsidRPr="00F721C7">
        <w:t>based on a detailed technical, institutional/legal,</w:t>
      </w:r>
      <w:r w:rsidR="00BF48C4" w:rsidRPr="00F721C7">
        <w:t xml:space="preserve"> cost of service </w:t>
      </w:r>
      <w:r w:rsidR="00363522" w:rsidRPr="00F721C7">
        <w:t xml:space="preserve">assessment. </w:t>
      </w:r>
    </w:p>
    <w:p w14:paraId="6EB29E06" w14:textId="7A8FBF17" w:rsidR="0092621F" w:rsidRPr="00F721C7" w:rsidRDefault="00BF48C4" w:rsidP="00A84C64">
      <w:pPr>
        <w:pStyle w:val="ListParagraph"/>
        <w:numPr>
          <w:ilvl w:val="0"/>
          <w:numId w:val="1"/>
        </w:numPr>
        <w:autoSpaceDE w:val="0"/>
        <w:autoSpaceDN w:val="0"/>
        <w:adjustRightInd w:val="0"/>
        <w:ind w:left="709" w:right="181"/>
        <w:jc w:val="both"/>
      </w:pPr>
      <w:bookmarkStart w:id="6" w:name="_Hlk173668849"/>
      <w:r w:rsidRPr="00F721C7">
        <w:t xml:space="preserve">Designing a </w:t>
      </w:r>
      <w:r w:rsidR="00363522" w:rsidRPr="00F721C7">
        <w:t xml:space="preserve">services plan for the </w:t>
      </w:r>
      <w:r w:rsidRPr="00F721C7">
        <w:t xml:space="preserve">5 local governments including </w:t>
      </w:r>
      <w:r w:rsidR="00E04A42" w:rsidRPr="00F721C7">
        <w:t xml:space="preserve">a Services </w:t>
      </w:r>
      <w:r w:rsidR="006627C4" w:rsidRPr="00F721C7">
        <w:t>Framework</w:t>
      </w:r>
      <w:r w:rsidR="00E04A42" w:rsidRPr="00F721C7">
        <w:t xml:space="preserve"> and Service Delivery System. </w:t>
      </w:r>
    </w:p>
    <w:p w14:paraId="74C25B8E" w14:textId="49D81426" w:rsidR="0092621F" w:rsidRPr="00F721C7" w:rsidRDefault="00E4717C" w:rsidP="00A84C64">
      <w:pPr>
        <w:pStyle w:val="ListParagraph"/>
        <w:numPr>
          <w:ilvl w:val="0"/>
          <w:numId w:val="1"/>
        </w:numPr>
        <w:autoSpaceDE w:val="0"/>
        <w:autoSpaceDN w:val="0"/>
        <w:adjustRightInd w:val="0"/>
        <w:ind w:left="709" w:right="181"/>
        <w:jc w:val="both"/>
      </w:pPr>
      <w:bookmarkStart w:id="7" w:name="_Hlk173735520"/>
      <w:bookmarkEnd w:id="6"/>
      <w:r w:rsidRPr="00F721C7">
        <w:t xml:space="preserve">Developing enabling documents for the </w:t>
      </w:r>
      <w:r w:rsidR="00E04A42" w:rsidRPr="00F721C7">
        <w:t>S</w:t>
      </w:r>
      <w:r w:rsidRPr="00F721C7">
        <w:t xml:space="preserve">ervices </w:t>
      </w:r>
      <w:r w:rsidR="00E04A42" w:rsidRPr="00F721C7">
        <w:t>P</w:t>
      </w:r>
      <w:r w:rsidRPr="00F721C7">
        <w:t xml:space="preserve">lan including legal documents, fee collection and billing system, </w:t>
      </w:r>
      <w:r w:rsidR="00D7726F" w:rsidRPr="00F721C7">
        <w:t xml:space="preserve">standard operating procedures, communications plan, and information management plan. </w:t>
      </w:r>
      <w:r w:rsidR="00BF48C4" w:rsidRPr="00F721C7">
        <w:t xml:space="preserve"> </w:t>
      </w:r>
      <w:bookmarkEnd w:id="7"/>
    </w:p>
    <w:p w14:paraId="50F81D67" w14:textId="4B92A42A" w:rsidR="0092621F" w:rsidRPr="00F721C7" w:rsidRDefault="00BF48C4" w:rsidP="00A84C64">
      <w:pPr>
        <w:pStyle w:val="ListParagraph"/>
        <w:numPr>
          <w:ilvl w:val="0"/>
          <w:numId w:val="1"/>
        </w:numPr>
        <w:autoSpaceDE w:val="0"/>
        <w:autoSpaceDN w:val="0"/>
        <w:adjustRightInd w:val="0"/>
        <w:ind w:left="709" w:right="181"/>
        <w:jc w:val="both"/>
      </w:pPr>
      <w:bookmarkStart w:id="8" w:name="_Hlk173735408"/>
      <w:r w:rsidRPr="00F721C7">
        <w:t xml:space="preserve">Developing </w:t>
      </w:r>
      <w:r w:rsidR="00234B90" w:rsidRPr="00F721C7">
        <w:t>equipment specifications</w:t>
      </w:r>
      <w:r w:rsidR="00D7726F" w:rsidRPr="00F721C7">
        <w:t xml:space="preserve"> to support the </w:t>
      </w:r>
      <w:r w:rsidR="00E04A42" w:rsidRPr="00F721C7">
        <w:t>S</w:t>
      </w:r>
      <w:r w:rsidR="00D7726F" w:rsidRPr="00F721C7">
        <w:t xml:space="preserve">ervices </w:t>
      </w:r>
      <w:r w:rsidR="00E04A42" w:rsidRPr="00F721C7">
        <w:t>P</w:t>
      </w:r>
      <w:r w:rsidR="00D7726F" w:rsidRPr="00F721C7">
        <w:t>lan.</w:t>
      </w:r>
    </w:p>
    <w:p w14:paraId="42ED69D6" w14:textId="53B0ABC2" w:rsidR="0092621F" w:rsidRPr="00F721C7" w:rsidRDefault="00D7726F" w:rsidP="00A84C64">
      <w:pPr>
        <w:pStyle w:val="ListParagraph"/>
        <w:numPr>
          <w:ilvl w:val="0"/>
          <w:numId w:val="1"/>
        </w:numPr>
        <w:autoSpaceDE w:val="0"/>
        <w:autoSpaceDN w:val="0"/>
        <w:adjustRightInd w:val="0"/>
        <w:ind w:left="709" w:right="181"/>
        <w:jc w:val="both"/>
      </w:pPr>
      <w:bookmarkStart w:id="9" w:name="_Hlk173735589"/>
      <w:bookmarkEnd w:id="8"/>
      <w:r w:rsidRPr="00F721C7">
        <w:t>Support the adoption and implementation of the plan through</w:t>
      </w:r>
      <w:r w:rsidR="001A1D62" w:rsidRPr="00F721C7">
        <w:t xml:space="preserve"> coaching, training both theoretical and on the job training, and provide day-to-day management advice to the </w:t>
      </w:r>
      <w:r w:rsidR="00234B90" w:rsidRPr="00F721C7">
        <w:t>5 local governments</w:t>
      </w:r>
      <w:r w:rsidR="001A1D62" w:rsidRPr="00F721C7">
        <w:t xml:space="preserve"> throughout the implementation.</w:t>
      </w:r>
    </w:p>
    <w:p w14:paraId="79107FD2" w14:textId="27B26226" w:rsidR="00E7151E" w:rsidRPr="00F721C7" w:rsidRDefault="001A1D62" w:rsidP="00A84C64">
      <w:pPr>
        <w:pStyle w:val="ListParagraph"/>
        <w:numPr>
          <w:ilvl w:val="0"/>
          <w:numId w:val="1"/>
        </w:numPr>
        <w:autoSpaceDE w:val="0"/>
        <w:autoSpaceDN w:val="0"/>
        <w:adjustRightInd w:val="0"/>
        <w:ind w:left="709" w:right="181"/>
        <w:jc w:val="both"/>
      </w:pPr>
      <w:r w:rsidRPr="00F721C7">
        <w:t xml:space="preserve">Work jointly with </w:t>
      </w:r>
      <w:r w:rsidR="00234B90" w:rsidRPr="00F721C7">
        <w:t xml:space="preserve">5 local governments </w:t>
      </w:r>
      <w:r w:rsidRPr="00F721C7">
        <w:t>to achieve the targets defined by performance indicators</w:t>
      </w:r>
      <w:r w:rsidR="00234B90" w:rsidRPr="00F721C7">
        <w:t>.</w:t>
      </w:r>
      <w:bookmarkEnd w:id="9"/>
    </w:p>
    <w:p w14:paraId="50D8A338" w14:textId="49F82986" w:rsidR="007D4304" w:rsidRPr="00F721C7" w:rsidRDefault="007D4304" w:rsidP="00A84C64">
      <w:pPr>
        <w:pStyle w:val="Heading1"/>
        <w:numPr>
          <w:ilvl w:val="0"/>
          <w:numId w:val="2"/>
        </w:numPr>
        <w:ind w:left="360"/>
        <w:jc w:val="left"/>
        <w:rPr>
          <w:rFonts w:ascii="Times New Roman" w:hAnsi="Times New Roman"/>
          <w:color w:val="4472C4" w:themeColor="accent1"/>
          <w:sz w:val="24"/>
          <w:szCs w:val="24"/>
        </w:rPr>
      </w:pPr>
      <w:r w:rsidRPr="00F721C7">
        <w:rPr>
          <w:rFonts w:ascii="Times New Roman" w:hAnsi="Times New Roman"/>
          <w:color w:val="4472C4" w:themeColor="accent1"/>
          <w:sz w:val="24"/>
          <w:szCs w:val="24"/>
        </w:rPr>
        <w:lastRenderedPageBreak/>
        <w:t xml:space="preserve">Scope of the Assignment </w:t>
      </w:r>
    </w:p>
    <w:p w14:paraId="25EB4EA2" w14:textId="56AD3B2B" w:rsidR="006C5274" w:rsidRPr="00F721C7" w:rsidRDefault="00223AA3" w:rsidP="00A84C64">
      <w:pPr>
        <w:autoSpaceDE w:val="0"/>
        <w:autoSpaceDN w:val="0"/>
        <w:adjustRightInd w:val="0"/>
        <w:ind w:right="181"/>
        <w:jc w:val="both"/>
        <w:rPr>
          <w:rFonts w:eastAsiaTheme="majorEastAsia"/>
          <w:b/>
          <w:bCs/>
          <w:color w:val="4472C4" w:themeColor="accent1"/>
        </w:rPr>
      </w:pPr>
      <w:r w:rsidRPr="00F721C7">
        <w:rPr>
          <w:rFonts w:eastAsiaTheme="majorEastAsia"/>
          <w:b/>
          <w:bCs/>
          <w:color w:val="4472C4" w:themeColor="accent1"/>
        </w:rPr>
        <w:t xml:space="preserve">3.1. </w:t>
      </w:r>
      <w:r w:rsidR="007378D7" w:rsidRPr="00F721C7">
        <w:rPr>
          <w:rFonts w:eastAsiaTheme="majorEastAsia"/>
          <w:b/>
          <w:bCs/>
          <w:color w:val="4472C4" w:themeColor="accent1"/>
        </w:rPr>
        <w:t>Task 1: Baseline Data Collection</w:t>
      </w:r>
    </w:p>
    <w:p w14:paraId="2D7D26F1" w14:textId="638950BD" w:rsidR="00223AA3" w:rsidRPr="00F721C7" w:rsidRDefault="007378D7" w:rsidP="00A84C64">
      <w:pPr>
        <w:autoSpaceDE w:val="0"/>
        <w:autoSpaceDN w:val="0"/>
        <w:adjustRightInd w:val="0"/>
        <w:ind w:right="181"/>
        <w:jc w:val="both"/>
        <w:rPr>
          <w:lang w:val="en-GB"/>
        </w:rPr>
      </w:pPr>
      <w:r w:rsidRPr="00F721C7">
        <w:rPr>
          <w:lang w:val="en-GB"/>
        </w:rPr>
        <w:t xml:space="preserve">The consultant will work with PORALG, the local government authorities, the World Bank and other stakeholders to gather relevant information for the study.  </w:t>
      </w:r>
    </w:p>
    <w:p w14:paraId="329C1025" w14:textId="77777777" w:rsidR="00223AA3" w:rsidRPr="00F721C7" w:rsidRDefault="00223AA3" w:rsidP="00A84C64">
      <w:pPr>
        <w:autoSpaceDE w:val="0"/>
        <w:autoSpaceDN w:val="0"/>
        <w:adjustRightInd w:val="0"/>
        <w:ind w:right="181"/>
        <w:jc w:val="both"/>
        <w:rPr>
          <w:lang w:val="en-GB"/>
        </w:rPr>
      </w:pPr>
    </w:p>
    <w:p w14:paraId="1BE37BB4" w14:textId="612E926B" w:rsidR="007378D7" w:rsidRPr="00F721C7" w:rsidRDefault="00223AA3" w:rsidP="00A84C64">
      <w:pPr>
        <w:autoSpaceDE w:val="0"/>
        <w:autoSpaceDN w:val="0"/>
        <w:adjustRightInd w:val="0"/>
        <w:ind w:right="181"/>
        <w:jc w:val="both"/>
        <w:rPr>
          <w:rFonts w:eastAsiaTheme="majorEastAsia"/>
          <w:color w:val="4472C4" w:themeColor="accent1"/>
        </w:rPr>
      </w:pPr>
      <w:r w:rsidRPr="00F721C7">
        <w:rPr>
          <w:b/>
          <w:bCs/>
          <w:lang w:val="en-GB"/>
        </w:rPr>
        <w:t xml:space="preserve">Document and Data Review: </w:t>
      </w:r>
      <w:r w:rsidR="007378D7" w:rsidRPr="00F721C7">
        <w:rPr>
          <w:lang w:val="en-GB"/>
        </w:rPr>
        <w:t>They will review, evaluate the quality and catalogue the information for future use. This will include but not limited to:</w:t>
      </w:r>
    </w:p>
    <w:p w14:paraId="010D5C2C" w14:textId="6F7338C7" w:rsidR="007378D7" w:rsidRPr="00F721C7" w:rsidRDefault="007378D7" w:rsidP="00A84C64">
      <w:pPr>
        <w:pStyle w:val="ListParagraph"/>
        <w:numPr>
          <w:ilvl w:val="0"/>
          <w:numId w:val="9"/>
        </w:numPr>
        <w:ind w:left="720"/>
        <w:jc w:val="both"/>
        <w:rPr>
          <w:lang w:val="en-CA"/>
        </w:rPr>
      </w:pPr>
      <w:r w:rsidRPr="00F721C7">
        <w:rPr>
          <w:lang w:val="en-CA"/>
        </w:rPr>
        <w:t>Previous assessments of the solid waste system.</w:t>
      </w:r>
    </w:p>
    <w:p w14:paraId="7895A4CD" w14:textId="7A8B6BEA" w:rsidR="007378D7" w:rsidRPr="00F721C7" w:rsidRDefault="007378D7" w:rsidP="00A84C64">
      <w:pPr>
        <w:pStyle w:val="ListParagraph"/>
        <w:numPr>
          <w:ilvl w:val="0"/>
          <w:numId w:val="9"/>
        </w:numPr>
        <w:ind w:left="720"/>
        <w:jc w:val="both"/>
        <w:rPr>
          <w:lang w:val="en-CA"/>
        </w:rPr>
      </w:pPr>
      <w:r w:rsidRPr="00F721C7">
        <w:rPr>
          <w:lang w:val="en-CA"/>
        </w:rPr>
        <w:t>Census and other data and surveys</w:t>
      </w:r>
      <w:r w:rsidR="00FD48E5" w:rsidRPr="00F721C7">
        <w:rPr>
          <w:lang w:val="en-CA"/>
        </w:rPr>
        <w:t xml:space="preserve"> on population, buildings, land use.</w:t>
      </w:r>
    </w:p>
    <w:p w14:paraId="0B7C8EA9" w14:textId="1B59CFC6" w:rsidR="00C27F1D" w:rsidRPr="00F721C7" w:rsidRDefault="00C27F1D" w:rsidP="00A84C64">
      <w:pPr>
        <w:pStyle w:val="ListParagraph"/>
        <w:numPr>
          <w:ilvl w:val="0"/>
          <w:numId w:val="9"/>
        </w:numPr>
        <w:ind w:left="720"/>
        <w:jc w:val="both"/>
        <w:rPr>
          <w:lang w:val="en-CA"/>
        </w:rPr>
      </w:pPr>
      <w:r w:rsidRPr="00F721C7">
        <w:rPr>
          <w:lang w:val="en-CA"/>
        </w:rPr>
        <w:t>Studies projecting urban growth in Dar es Salaam.</w:t>
      </w:r>
    </w:p>
    <w:p w14:paraId="2DFC15BE" w14:textId="0B04CBF5" w:rsidR="009B1B21" w:rsidRPr="00F721C7" w:rsidRDefault="009B1B21" w:rsidP="00A84C64">
      <w:pPr>
        <w:pStyle w:val="ListParagraph"/>
        <w:numPr>
          <w:ilvl w:val="0"/>
          <w:numId w:val="9"/>
        </w:numPr>
        <w:ind w:left="720"/>
        <w:jc w:val="both"/>
        <w:rPr>
          <w:lang w:val="en-CA"/>
        </w:rPr>
      </w:pPr>
      <w:r w:rsidRPr="00F721C7">
        <w:rPr>
          <w:lang w:val="en-CA"/>
        </w:rPr>
        <w:t xml:space="preserve">GIS and other data on buildings, activities and other sources of information to understand </w:t>
      </w:r>
      <w:r w:rsidR="00287B12" w:rsidRPr="00F721C7">
        <w:rPr>
          <w:lang w:val="en-CA"/>
        </w:rPr>
        <w:t>waste generators.</w:t>
      </w:r>
    </w:p>
    <w:p w14:paraId="1DEB76A8" w14:textId="5CDECA15" w:rsidR="005F2C6F" w:rsidRPr="00F721C7" w:rsidRDefault="005F2C6F" w:rsidP="00A84C64">
      <w:pPr>
        <w:pStyle w:val="ListParagraph"/>
        <w:numPr>
          <w:ilvl w:val="0"/>
          <w:numId w:val="9"/>
        </w:numPr>
        <w:ind w:left="720"/>
        <w:jc w:val="both"/>
        <w:rPr>
          <w:lang w:val="en-CA"/>
        </w:rPr>
      </w:pPr>
      <w:r w:rsidRPr="00F721C7">
        <w:rPr>
          <w:lang w:val="en-CA"/>
        </w:rPr>
        <w:t xml:space="preserve">Equipment and infrastructure owned by the municipality and those used by contractors. </w:t>
      </w:r>
    </w:p>
    <w:p w14:paraId="75409E92" w14:textId="0B2D02C1" w:rsidR="00287B12" w:rsidRPr="00F721C7" w:rsidRDefault="00287B12" w:rsidP="00A84C64">
      <w:pPr>
        <w:pStyle w:val="ListParagraph"/>
        <w:numPr>
          <w:ilvl w:val="0"/>
          <w:numId w:val="9"/>
        </w:numPr>
        <w:ind w:left="720"/>
        <w:jc w:val="both"/>
        <w:rPr>
          <w:lang w:val="en-CA"/>
        </w:rPr>
      </w:pPr>
      <w:r w:rsidRPr="00F721C7">
        <w:rPr>
          <w:lang w:val="en-CA"/>
        </w:rPr>
        <w:t xml:space="preserve">Municipal </w:t>
      </w:r>
      <w:r w:rsidR="0000798B" w:rsidRPr="00F721C7">
        <w:rPr>
          <w:lang w:val="en-CA"/>
        </w:rPr>
        <w:t xml:space="preserve">and contractor </w:t>
      </w:r>
      <w:r w:rsidRPr="00F721C7">
        <w:rPr>
          <w:lang w:val="en-CA"/>
        </w:rPr>
        <w:t>data on waste collect</w:t>
      </w:r>
      <w:r w:rsidR="002B3479" w:rsidRPr="00F721C7">
        <w:rPr>
          <w:lang w:val="en-CA"/>
        </w:rPr>
        <w:t>ion and cleaning coverage, performance.</w:t>
      </w:r>
    </w:p>
    <w:p w14:paraId="1FE03BBF" w14:textId="54C07C9B" w:rsidR="007378D7" w:rsidRPr="00F721C7" w:rsidRDefault="007378D7" w:rsidP="00A84C64">
      <w:pPr>
        <w:pStyle w:val="ListParagraph"/>
        <w:numPr>
          <w:ilvl w:val="0"/>
          <w:numId w:val="9"/>
        </w:numPr>
        <w:ind w:left="720"/>
        <w:jc w:val="both"/>
        <w:rPr>
          <w:lang w:val="en-CA"/>
        </w:rPr>
      </w:pPr>
      <w:r w:rsidRPr="00F721C7">
        <w:rPr>
          <w:lang w:val="en-GB"/>
        </w:rPr>
        <w:t>Existing waste management plans and strategies</w:t>
      </w:r>
      <w:r w:rsidR="0049312D" w:rsidRPr="00F721C7">
        <w:rPr>
          <w:lang w:val="en-GB"/>
        </w:rPr>
        <w:t>.</w:t>
      </w:r>
    </w:p>
    <w:p w14:paraId="7860C35C" w14:textId="6C4C9AA5" w:rsidR="007378D7" w:rsidRPr="00F721C7" w:rsidRDefault="007378D7" w:rsidP="00A84C64">
      <w:pPr>
        <w:pStyle w:val="ListParagraph"/>
        <w:numPr>
          <w:ilvl w:val="0"/>
          <w:numId w:val="9"/>
        </w:numPr>
        <w:ind w:left="720"/>
        <w:jc w:val="both"/>
      </w:pPr>
      <w:r w:rsidRPr="00F721C7">
        <w:rPr>
          <w:lang w:val="en-CA"/>
        </w:rPr>
        <w:t xml:space="preserve">Overall strategies, </w:t>
      </w:r>
      <w:r w:rsidR="00FD48E5" w:rsidRPr="00F721C7">
        <w:rPr>
          <w:lang w:val="en-CA"/>
        </w:rPr>
        <w:t>policies,</w:t>
      </w:r>
      <w:r w:rsidRPr="00F721C7">
        <w:rPr>
          <w:lang w:val="en-CA"/>
        </w:rPr>
        <w:t xml:space="preserve"> and plans</w:t>
      </w:r>
      <w:r w:rsidR="0049312D" w:rsidRPr="00F721C7">
        <w:rPr>
          <w:lang w:val="en-CA"/>
        </w:rPr>
        <w:t>.</w:t>
      </w:r>
    </w:p>
    <w:p w14:paraId="4F56C04F" w14:textId="2381E775" w:rsidR="0079765A" w:rsidRPr="00F721C7" w:rsidRDefault="0079765A" w:rsidP="00A84C64">
      <w:pPr>
        <w:pStyle w:val="ListParagraph"/>
        <w:numPr>
          <w:ilvl w:val="0"/>
          <w:numId w:val="9"/>
        </w:numPr>
        <w:ind w:left="720"/>
        <w:jc w:val="both"/>
      </w:pPr>
      <w:r w:rsidRPr="00F721C7">
        <w:rPr>
          <w:lang w:val="en-CA"/>
        </w:rPr>
        <w:t>Municipal by-laws.</w:t>
      </w:r>
    </w:p>
    <w:p w14:paraId="33338A5F" w14:textId="3BD6DF42" w:rsidR="007378D7" w:rsidRPr="00F721C7" w:rsidRDefault="007378D7" w:rsidP="00A84C64">
      <w:pPr>
        <w:pStyle w:val="ListParagraph"/>
        <w:numPr>
          <w:ilvl w:val="0"/>
          <w:numId w:val="9"/>
        </w:numPr>
        <w:ind w:left="720"/>
        <w:jc w:val="both"/>
        <w:rPr>
          <w:lang w:val="en-CA"/>
        </w:rPr>
      </w:pPr>
      <w:r w:rsidRPr="00F721C7">
        <w:rPr>
          <w:lang w:val="en-CA"/>
        </w:rPr>
        <w:t>Waste specific regulations and standards</w:t>
      </w:r>
      <w:r w:rsidR="0079765A" w:rsidRPr="00F721C7">
        <w:rPr>
          <w:lang w:val="en-CA"/>
        </w:rPr>
        <w:t xml:space="preserve"> and licensing.</w:t>
      </w:r>
    </w:p>
    <w:p w14:paraId="2D2EEFBC" w14:textId="0E679BCA" w:rsidR="004410D0" w:rsidRPr="00F721C7" w:rsidRDefault="004410D0" w:rsidP="00A84C64">
      <w:pPr>
        <w:pStyle w:val="ListParagraph"/>
        <w:numPr>
          <w:ilvl w:val="0"/>
          <w:numId w:val="9"/>
        </w:numPr>
        <w:ind w:left="720"/>
        <w:jc w:val="both"/>
        <w:rPr>
          <w:lang w:val="en-CA"/>
        </w:rPr>
      </w:pPr>
      <w:r w:rsidRPr="00F721C7">
        <w:rPr>
          <w:lang w:val="en-CA"/>
        </w:rPr>
        <w:t>Copies of contracts.</w:t>
      </w:r>
    </w:p>
    <w:p w14:paraId="1F94AC3B" w14:textId="363F26A1" w:rsidR="00700613" w:rsidRPr="00F721C7" w:rsidRDefault="00700613" w:rsidP="00A84C64">
      <w:pPr>
        <w:pStyle w:val="ListParagraph"/>
        <w:numPr>
          <w:ilvl w:val="0"/>
          <w:numId w:val="9"/>
        </w:numPr>
        <w:ind w:left="720"/>
        <w:jc w:val="both"/>
        <w:rPr>
          <w:lang w:val="en-CA"/>
        </w:rPr>
      </w:pPr>
      <w:r w:rsidRPr="00F721C7">
        <w:rPr>
          <w:lang w:val="en-CA"/>
        </w:rPr>
        <w:t>Data on solid waste service</w:t>
      </w:r>
      <w:r w:rsidR="002B3479" w:rsidRPr="00F721C7">
        <w:rPr>
          <w:lang w:val="en-CA"/>
        </w:rPr>
        <w:t>s.</w:t>
      </w:r>
    </w:p>
    <w:p w14:paraId="2EA8B0B7" w14:textId="51D59A03" w:rsidR="007378D7" w:rsidRPr="00F721C7" w:rsidRDefault="00700613" w:rsidP="00A84C64">
      <w:pPr>
        <w:pStyle w:val="ListParagraph"/>
        <w:numPr>
          <w:ilvl w:val="0"/>
          <w:numId w:val="9"/>
        </w:numPr>
        <w:ind w:left="720"/>
        <w:jc w:val="both"/>
        <w:rPr>
          <w:lang w:val="en-GB"/>
        </w:rPr>
      </w:pPr>
      <w:r w:rsidRPr="00F721C7">
        <w:rPr>
          <w:lang w:val="en-GB"/>
        </w:rPr>
        <w:t>B</w:t>
      </w:r>
      <w:r w:rsidR="007378D7" w:rsidRPr="00F721C7">
        <w:rPr>
          <w:lang w:val="en-GB"/>
        </w:rPr>
        <w:t>udgetary, economic</w:t>
      </w:r>
      <w:r w:rsidR="00FD48E5" w:rsidRPr="00F721C7">
        <w:rPr>
          <w:lang w:val="en-GB"/>
        </w:rPr>
        <w:t>,</w:t>
      </w:r>
      <w:r w:rsidR="007378D7" w:rsidRPr="00F721C7">
        <w:rPr>
          <w:lang w:val="en-GB"/>
        </w:rPr>
        <w:t xml:space="preserve"> and financial plans and programs</w:t>
      </w:r>
    </w:p>
    <w:p w14:paraId="16DFB5A2" w14:textId="4EA35541" w:rsidR="00C27F1D" w:rsidRPr="00F721C7" w:rsidRDefault="007F7253" w:rsidP="00A84C64">
      <w:pPr>
        <w:pStyle w:val="ListParagraph"/>
        <w:numPr>
          <w:ilvl w:val="0"/>
          <w:numId w:val="9"/>
        </w:numPr>
        <w:ind w:left="720"/>
        <w:jc w:val="both"/>
        <w:rPr>
          <w:lang w:val="en-GB"/>
        </w:rPr>
      </w:pPr>
      <w:r w:rsidRPr="00F721C7">
        <w:rPr>
          <w:lang w:val="en-GB"/>
        </w:rPr>
        <w:t xml:space="preserve">Waste characterization and generation studies including those undertaken </w:t>
      </w:r>
      <w:r w:rsidR="00757938" w:rsidRPr="00F721C7">
        <w:rPr>
          <w:lang w:val="en-GB"/>
        </w:rPr>
        <w:t xml:space="preserve">for the DMDP Phase 2 project. </w:t>
      </w:r>
    </w:p>
    <w:p w14:paraId="2CDE824D" w14:textId="4B7FE448" w:rsidR="00EF3CBE" w:rsidRPr="00F721C7" w:rsidRDefault="00EF3CBE" w:rsidP="00A84C64">
      <w:pPr>
        <w:pStyle w:val="ListParagraph"/>
        <w:numPr>
          <w:ilvl w:val="0"/>
          <w:numId w:val="9"/>
        </w:numPr>
        <w:ind w:left="720"/>
        <w:jc w:val="both"/>
        <w:rPr>
          <w:lang w:val="en-GB"/>
        </w:rPr>
      </w:pPr>
      <w:r w:rsidRPr="00F721C7">
        <w:rPr>
          <w:lang w:val="en-GB"/>
        </w:rPr>
        <w:t xml:space="preserve">Geographic and quantitative data on </w:t>
      </w:r>
      <w:r w:rsidR="00D129DD" w:rsidRPr="00F721C7">
        <w:rPr>
          <w:lang w:val="en-GB"/>
        </w:rPr>
        <w:t xml:space="preserve">urban public space that may be subject to cleaning services including public spaces, </w:t>
      </w:r>
      <w:r w:rsidR="00755C8A" w:rsidRPr="00F721C7">
        <w:rPr>
          <w:lang w:val="en-GB"/>
        </w:rPr>
        <w:t>beaches, roads etc.</w:t>
      </w:r>
    </w:p>
    <w:p w14:paraId="1890264A" w14:textId="77777777" w:rsidR="007378D7" w:rsidRPr="00F721C7" w:rsidRDefault="007378D7" w:rsidP="00A84C64">
      <w:pPr>
        <w:pStyle w:val="ListParagraph"/>
        <w:ind w:left="1080"/>
        <w:jc w:val="both"/>
        <w:rPr>
          <w:rFonts w:eastAsiaTheme="minorHAnsi"/>
          <w:b/>
          <w:bCs/>
        </w:rPr>
      </w:pPr>
    </w:p>
    <w:p w14:paraId="227500C7" w14:textId="59F024D9" w:rsidR="00B54564" w:rsidRPr="00F721C7" w:rsidRDefault="007378D7" w:rsidP="00A84C64">
      <w:pPr>
        <w:pStyle w:val="ListParagraph"/>
        <w:ind w:left="0"/>
        <w:jc w:val="both"/>
        <w:rPr>
          <w:rFonts w:eastAsiaTheme="minorHAnsi"/>
        </w:rPr>
      </w:pPr>
      <w:r w:rsidRPr="00F721C7">
        <w:rPr>
          <w:b/>
          <w:bCs/>
          <w:color w:val="000000"/>
          <w:lang w:val="en-GB" w:eastAsia="en-GB"/>
        </w:rPr>
        <w:t xml:space="preserve">Conducting </w:t>
      </w:r>
      <w:r w:rsidR="00D20F72" w:rsidRPr="00F721C7">
        <w:rPr>
          <w:b/>
          <w:bCs/>
          <w:color w:val="000000"/>
          <w:lang w:val="en-GB" w:eastAsia="en-GB"/>
        </w:rPr>
        <w:t xml:space="preserve">a </w:t>
      </w:r>
      <w:r w:rsidR="00630A09" w:rsidRPr="00F721C7">
        <w:rPr>
          <w:b/>
          <w:bCs/>
          <w:color w:val="000000"/>
          <w:lang w:val="en-GB" w:eastAsia="en-GB"/>
        </w:rPr>
        <w:t xml:space="preserve">Survey </w:t>
      </w:r>
      <w:r w:rsidR="00D20F72" w:rsidRPr="00F721C7">
        <w:rPr>
          <w:b/>
          <w:bCs/>
          <w:color w:val="000000"/>
          <w:lang w:val="en-GB" w:eastAsia="en-GB"/>
        </w:rPr>
        <w:t xml:space="preserve">of </w:t>
      </w:r>
      <w:r w:rsidR="00630A09" w:rsidRPr="00F721C7">
        <w:rPr>
          <w:b/>
          <w:bCs/>
          <w:color w:val="000000"/>
          <w:lang w:val="en-GB" w:eastAsia="en-GB"/>
        </w:rPr>
        <w:t>Solid Waste Services</w:t>
      </w:r>
      <w:r w:rsidRPr="00F721C7">
        <w:rPr>
          <w:b/>
          <w:bCs/>
          <w:color w:val="000000"/>
          <w:lang w:val="en-GB" w:eastAsia="en-GB"/>
        </w:rPr>
        <w:t xml:space="preserve">: </w:t>
      </w:r>
      <w:r w:rsidRPr="00F721C7">
        <w:rPr>
          <w:color w:val="000000"/>
          <w:lang w:val="en-GB" w:eastAsia="en-GB"/>
        </w:rPr>
        <w:t xml:space="preserve">The consultant will </w:t>
      </w:r>
      <w:r w:rsidR="00D20F72" w:rsidRPr="00F721C7">
        <w:rPr>
          <w:color w:val="000000"/>
          <w:lang w:val="en-GB" w:eastAsia="en-GB"/>
        </w:rPr>
        <w:t xml:space="preserve">develop a </w:t>
      </w:r>
      <w:r w:rsidR="009E061B" w:rsidRPr="00F721C7">
        <w:rPr>
          <w:color w:val="000000"/>
          <w:lang w:val="en-GB" w:eastAsia="en-GB"/>
        </w:rPr>
        <w:t xml:space="preserve">survey in order to understand </w:t>
      </w:r>
      <w:r w:rsidR="00F02A3B" w:rsidRPr="00F721C7">
        <w:rPr>
          <w:color w:val="000000"/>
          <w:lang w:val="en-GB" w:eastAsia="en-GB"/>
        </w:rPr>
        <w:t>how the</w:t>
      </w:r>
      <w:r w:rsidR="009E061B" w:rsidRPr="00F721C7">
        <w:rPr>
          <w:color w:val="000000"/>
          <w:lang w:val="en-GB" w:eastAsia="en-GB"/>
        </w:rPr>
        <w:t xml:space="preserve"> services </w:t>
      </w:r>
      <w:r w:rsidR="00F02A3B" w:rsidRPr="00F721C7">
        <w:rPr>
          <w:color w:val="000000"/>
          <w:lang w:val="en-GB" w:eastAsia="en-GB"/>
        </w:rPr>
        <w:t xml:space="preserve">are </w:t>
      </w:r>
      <w:r w:rsidR="009E061B" w:rsidRPr="00F721C7">
        <w:rPr>
          <w:color w:val="000000"/>
          <w:lang w:val="en-GB" w:eastAsia="en-GB"/>
        </w:rPr>
        <w:t>performed, their satisfaction and to better understand gaps.</w:t>
      </w:r>
      <w:r w:rsidRPr="00F721C7">
        <w:rPr>
          <w:color w:val="000000"/>
          <w:lang w:val="en-GB" w:eastAsia="en-GB"/>
        </w:rPr>
        <w:t xml:space="preserve"> </w:t>
      </w:r>
      <w:r w:rsidR="00C87339" w:rsidRPr="00F721C7">
        <w:rPr>
          <w:color w:val="000000"/>
          <w:lang w:val="en-GB" w:eastAsia="en-GB"/>
        </w:rPr>
        <w:t xml:space="preserve"> This should </w:t>
      </w:r>
      <w:r w:rsidR="00704E19" w:rsidRPr="00F721C7">
        <w:rPr>
          <w:color w:val="000000"/>
          <w:lang w:val="en-GB" w:eastAsia="en-GB"/>
        </w:rPr>
        <w:t xml:space="preserve">include surveys of the DLA staff, </w:t>
      </w:r>
      <w:r w:rsidR="00D1548E" w:rsidRPr="00F721C7">
        <w:rPr>
          <w:color w:val="000000"/>
          <w:lang w:val="en-GB" w:eastAsia="en-GB"/>
        </w:rPr>
        <w:t xml:space="preserve">and various </w:t>
      </w:r>
      <w:r w:rsidR="00704E19" w:rsidRPr="00F721C7">
        <w:rPr>
          <w:color w:val="000000"/>
          <w:lang w:val="en-GB" w:eastAsia="en-GB"/>
        </w:rPr>
        <w:t>service providers</w:t>
      </w:r>
      <w:r w:rsidR="00D1548E" w:rsidRPr="00F721C7">
        <w:rPr>
          <w:color w:val="000000"/>
          <w:lang w:val="en-GB" w:eastAsia="en-GB"/>
        </w:rPr>
        <w:t xml:space="preserve">.  It also should </w:t>
      </w:r>
      <w:r w:rsidR="00F02A3B" w:rsidRPr="00F721C7">
        <w:rPr>
          <w:color w:val="000000"/>
          <w:lang w:val="en-GB" w:eastAsia="en-GB"/>
        </w:rPr>
        <w:t xml:space="preserve">survey on a sampling-basis consumers, </w:t>
      </w:r>
      <w:r w:rsidR="00006023" w:rsidRPr="00F721C7">
        <w:rPr>
          <w:color w:val="000000"/>
          <w:lang w:val="en-GB" w:eastAsia="en-GB"/>
        </w:rPr>
        <w:t>build</w:t>
      </w:r>
      <w:r w:rsidR="00F02A3B" w:rsidRPr="00F721C7">
        <w:rPr>
          <w:color w:val="000000"/>
          <w:lang w:val="en-GB" w:eastAsia="en-GB"/>
        </w:rPr>
        <w:t>ing</w:t>
      </w:r>
      <w:r w:rsidR="00006023" w:rsidRPr="00F721C7">
        <w:rPr>
          <w:color w:val="000000"/>
          <w:lang w:val="en-GB" w:eastAsia="en-GB"/>
        </w:rPr>
        <w:t xml:space="preserve"> on </w:t>
      </w:r>
      <w:r w:rsidR="00C87339" w:rsidRPr="00F721C7">
        <w:rPr>
          <w:color w:val="000000"/>
          <w:lang w:val="en-GB" w:eastAsia="en-GB"/>
        </w:rPr>
        <w:t xml:space="preserve">previous services undertaken and supplement them geographically, by services, </w:t>
      </w:r>
      <w:r w:rsidR="0011158E" w:rsidRPr="00F721C7">
        <w:rPr>
          <w:color w:val="000000"/>
          <w:lang w:val="en-GB" w:eastAsia="en-GB"/>
        </w:rPr>
        <w:t>costumers or contractors.</w:t>
      </w:r>
      <w:r w:rsidRPr="00F721C7">
        <w:rPr>
          <w:color w:val="000000"/>
          <w:lang w:val="en-GB" w:eastAsia="en-GB"/>
        </w:rPr>
        <w:t xml:space="preserve"> The survey should follow good practice and methodologies to collect representative data</w:t>
      </w:r>
      <w:r w:rsidR="00961F9D" w:rsidRPr="00F721C7">
        <w:rPr>
          <w:color w:val="000000"/>
          <w:lang w:val="en-GB" w:eastAsia="en-GB"/>
        </w:rPr>
        <w:t xml:space="preserve"> and be useful for Task 2 of the assignment.</w:t>
      </w:r>
      <w:r w:rsidRPr="00F721C7">
        <w:rPr>
          <w:color w:val="000000"/>
          <w:lang w:val="en-GB" w:eastAsia="en-GB"/>
        </w:rPr>
        <w:t xml:space="preserve">  </w:t>
      </w:r>
    </w:p>
    <w:p w14:paraId="3C22DB1B" w14:textId="77777777" w:rsidR="00B54564" w:rsidRPr="00F721C7" w:rsidRDefault="00B54564" w:rsidP="00A84C64">
      <w:pPr>
        <w:pStyle w:val="ListParagraph"/>
        <w:ind w:left="0"/>
        <w:jc w:val="both"/>
        <w:rPr>
          <w:rFonts w:eastAsiaTheme="minorHAnsi"/>
        </w:rPr>
      </w:pPr>
    </w:p>
    <w:p w14:paraId="59D3ED78" w14:textId="61B31FBD" w:rsidR="00FE3B12" w:rsidRPr="00F721C7" w:rsidRDefault="00B54564" w:rsidP="00A84C64">
      <w:pPr>
        <w:pStyle w:val="ListParagraph"/>
        <w:ind w:left="0"/>
        <w:jc w:val="both"/>
        <w:rPr>
          <w:rFonts w:eastAsiaTheme="minorHAnsi"/>
        </w:rPr>
      </w:pPr>
      <w:r w:rsidRPr="00F721C7">
        <w:rPr>
          <w:b/>
          <w:bCs/>
          <w:color w:val="000000"/>
          <w:lang w:val="en-GB" w:eastAsia="en-GB"/>
        </w:rPr>
        <w:t xml:space="preserve">Cost survey for </w:t>
      </w:r>
      <w:r w:rsidR="00630A09" w:rsidRPr="00F721C7">
        <w:rPr>
          <w:b/>
          <w:bCs/>
          <w:color w:val="000000"/>
          <w:lang w:val="en-GB" w:eastAsia="en-GB"/>
        </w:rPr>
        <w:t xml:space="preserve">Investment, Operation </w:t>
      </w:r>
      <w:r w:rsidRPr="00F721C7">
        <w:rPr>
          <w:b/>
          <w:bCs/>
          <w:color w:val="000000"/>
          <w:lang w:val="en-GB" w:eastAsia="en-GB"/>
        </w:rPr>
        <w:t xml:space="preserve">of a </w:t>
      </w:r>
      <w:r w:rsidR="00630A09" w:rsidRPr="00F721C7">
        <w:rPr>
          <w:b/>
          <w:bCs/>
          <w:color w:val="000000"/>
          <w:lang w:val="en-GB" w:eastAsia="en-GB"/>
        </w:rPr>
        <w:t>Proposed Solid Waste System</w:t>
      </w:r>
      <w:r w:rsidRPr="00F721C7">
        <w:rPr>
          <w:b/>
          <w:bCs/>
          <w:lang w:val="en-GB"/>
        </w:rPr>
        <w:t xml:space="preserve">:  </w:t>
      </w:r>
      <w:r w:rsidRPr="00F721C7">
        <w:rPr>
          <w:lang w:val="en-GB"/>
        </w:rPr>
        <w:t xml:space="preserve">The consultant will need to have accurate and updated estimates of the costs of establishing and operating the solid waste </w:t>
      </w:r>
      <w:r w:rsidR="003250D2" w:rsidRPr="00F721C7">
        <w:rPr>
          <w:lang w:val="en-GB"/>
        </w:rPr>
        <w:t>services</w:t>
      </w:r>
      <w:r w:rsidRPr="00F721C7">
        <w:rPr>
          <w:lang w:val="en-GB"/>
        </w:rPr>
        <w:t xml:space="preserve"> in order to identify cost effective solutions</w:t>
      </w:r>
      <w:r w:rsidR="003250D2" w:rsidRPr="00F721C7">
        <w:rPr>
          <w:lang w:val="en-GB"/>
        </w:rPr>
        <w:t>.</w:t>
      </w:r>
      <w:r w:rsidRPr="00F721C7">
        <w:rPr>
          <w:lang w:val="en-GB"/>
        </w:rPr>
        <w:t xml:space="preserve">  </w:t>
      </w:r>
      <w:r w:rsidR="009E5BAF" w:rsidRPr="00F721C7">
        <w:rPr>
          <w:lang w:val="en-GB"/>
        </w:rPr>
        <w:t xml:space="preserve">The consultant can take advantage of earlier studies under DMDP Phase 2 but </w:t>
      </w:r>
      <w:r w:rsidRPr="00F721C7">
        <w:rPr>
          <w:lang w:val="en-GB"/>
        </w:rPr>
        <w:t xml:space="preserve">will be expected to have creditable and verifiable sources of costs using recent works, quotes from suppliers, updated fuel and </w:t>
      </w:r>
      <w:r w:rsidR="00F721C7" w:rsidRPr="00F721C7">
        <w:rPr>
          <w:lang w:val="en-GB"/>
        </w:rPr>
        <w:t>labour</w:t>
      </w:r>
      <w:r w:rsidRPr="00F721C7">
        <w:rPr>
          <w:lang w:val="en-GB"/>
        </w:rPr>
        <w:t xml:space="preserve"> rates.  It should cover all </w:t>
      </w:r>
      <w:r w:rsidR="003250D2" w:rsidRPr="00F721C7">
        <w:rPr>
          <w:lang w:val="en-GB"/>
        </w:rPr>
        <w:t>capital</w:t>
      </w:r>
      <w:r w:rsidRPr="00F721C7">
        <w:rPr>
          <w:lang w:val="en-GB"/>
        </w:rPr>
        <w:t xml:space="preserve"> expenditures (works, equipment, vehicles,</w:t>
      </w:r>
      <w:r w:rsidRPr="00F721C7">
        <w:rPr>
          <w:color w:val="000000"/>
          <w:lang w:val="en-GB" w:eastAsia="en-GB"/>
        </w:rPr>
        <w:t xml:space="preserve">) and operational expenditures (fuel, </w:t>
      </w:r>
      <w:r w:rsidR="00F721C7" w:rsidRPr="00F721C7">
        <w:rPr>
          <w:color w:val="000000"/>
          <w:lang w:val="en-GB" w:eastAsia="en-GB"/>
        </w:rPr>
        <w:t>labour</w:t>
      </w:r>
      <w:r w:rsidRPr="00F721C7">
        <w:rPr>
          <w:color w:val="000000"/>
          <w:lang w:val="en-GB" w:eastAsia="en-GB"/>
        </w:rPr>
        <w:t>, vehicle operational costs)</w:t>
      </w:r>
      <w:r w:rsidR="003250D2" w:rsidRPr="00F721C7">
        <w:rPr>
          <w:color w:val="000000"/>
          <w:lang w:val="en-GB" w:eastAsia="en-GB"/>
        </w:rPr>
        <w:t xml:space="preserve"> for the services to be </w:t>
      </w:r>
      <w:r w:rsidR="00D632E3" w:rsidRPr="00F721C7">
        <w:rPr>
          <w:color w:val="000000"/>
          <w:lang w:val="en-GB" w:eastAsia="en-GB"/>
        </w:rPr>
        <w:t>managed by Dar es Salaam Local Government Authorities.</w:t>
      </w:r>
      <w:r w:rsidRPr="00F721C7">
        <w:rPr>
          <w:color w:val="000000"/>
          <w:lang w:val="en-GB" w:eastAsia="en-GB"/>
        </w:rPr>
        <w:t xml:space="preserve">  They should create a database with numbers, dates, sources for use and updating throughout the consultancy.</w:t>
      </w:r>
    </w:p>
    <w:p w14:paraId="317F320B" w14:textId="77777777" w:rsidR="007378D7" w:rsidRPr="00F721C7" w:rsidRDefault="007378D7" w:rsidP="00A84C64">
      <w:pPr>
        <w:autoSpaceDE w:val="0"/>
        <w:autoSpaceDN w:val="0"/>
        <w:adjustRightInd w:val="0"/>
        <w:ind w:right="181"/>
        <w:jc w:val="both"/>
        <w:rPr>
          <w:rFonts w:eastAsiaTheme="majorEastAsia"/>
          <w:color w:val="4472C4" w:themeColor="accent1"/>
        </w:rPr>
      </w:pPr>
    </w:p>
    <w:p w14:paraId="18799227" w14:textId="1E54748B" w:rsidR="00DB32A1" w:rsidRPr="00F721C7" w:rsidRDefault="00223AA3" w:rsidP="00A84C64">
      <w:pPr>
        <w:autoSpaceDE w:val="0"/>
        <w:autoSpaceDN w:val="0"/>
        <w:adjustRightInd w:val="0"/>
        <w:ind w:right="181"/>
        <w:jc w:val="both"/>
        <w:rPr>
          <w:b/>
          <w:bCs/>
          <w:i/>
        </w:rPr>
      </w:pPr>
      <w:r w:rsidRPr="00F721C7">
        <w:rPr>
          <w:rFonts w:eastAsiaTheme="majorEastAsia"/>
          <w:b/>
          <w:bCs/>
          <w:color w:val="4472C4" w:themeColor="accent1"/>
        </w:rPr>
        <w:t xml:space="preserve">3.2. </w:t>
      </w:r>
      <w:r w:rsidR="003D6182" w:rsidRPr="00F721C7">
        <w:rPr>
          <w:rFonts w:eastAsiaTheme="majorEastAsia"/>
          <w:b/>
          <w:bCs/>
          <w:color w:val="4472C4" w:themeColor="accent1"/>
        </w:rPr>
        <w:t xml:space="preserve">Task </w:t>
      </w:r>
      <w:r w:rsidR="007E1B93" w:rsidRPr="00F721C7">
        <w:rPr>
          <w:rFonts w:eastAsiaTheme="majorEastAsia"/>
          <w:b/>
          <w:bCs/>
          <w:color w:val="4472C4" w:themeColor="accent1"/>
        </w:rPr>
        <w:t>2</w:t>
      </w:r>
      <w:r w:rsidR="00E7151E" w:rsidRPr="00F721C7">
        <w:rPr>
          <w:rFonts w:eastAsiaTheme="majorEastAsia"/>
          <w:b/>
          <w:bCs/>
          <w:color w:val="4472C4" w:themeColor="accent1"/>
        </w:rPr>
        <w:t>:</w:t>
      </w:r>
      <w:r w:rsidR="003D6182" w:rsidRPr="00F721C7">
        <w:rPr>
          <w:rFonts w:eastAsiaTheme="majorEastAsia"/>
          <w:b/>
          <w:bCs/>
          <w:color w:val="4472C4" w:themeColor="accent1"/>
        </w:rPr>
        <w:t xml:space="preserve"> </w:t>
      </w:r>
      <w:r w:rsidR="00B17A52" w:rsidRPr="00F721C7">
        <w:rPr>
          <w:rFonts w:eastAsiaTheme="majorEastAsia"/>
          <w:b/>
          <w:bCs/>
          <w:color w:val="4472C4" w:themeColor="accent1"/>
        </w:rPr>
        <w:t>Assessment</w:t>
      </w:r>
      <w:r w:rsidR="003D6182" w:rsidRPr="00F721C7">
        <w:rPr>
          <w:rFonts w:eastAsiaTheme="majorEastAsia"/>
          <w:b/>
          <w:bCs/>
          <w:color w:val="4472C4" w:themeColor="accent1"/>
        </w:rPr>
        <w:t xml:space="preserve"> of </w:t>
      </w:r>
      <w:r w:rsidR="00630A09" w:rsidRPr="00F721C7">
        <w:rPr>
          <w:rFonts w:eastAsiaTheme="majorEastAsia"/>
          <w:b/>
          <w:bCs/>
          <w:color w:val="4472C4" w:themeColor="accent1"/>
        </w:rPr>
        <w:t>Solid Waste Service</w:t>
      </w:r>
      <w:r w:rsidR="003D6182" w:rsidRPr="00F721C7">
        <w:rPr>
          <w:rFonts w:eastAsiaTheme="majorEastAsia"/>
          <w:b/>
          <w:bCs/>
          <w:color w:val="4472C4" w:themeColor="accent1"/>
        </w:rPr>
        <w:t xml:space="preserve">s in the 5 </w:t>
      </w:r>
      <w:r w:rsidR="00630A09" w:rsidRPr="00F721C7">
        <w:rPr>
          <w:rFonts w:eastAsiaTheme="majorEastAsia"/>
          <w:b/>
          <w:bCs/>
          <w:color w:val="4472C4" w:themeColor="accent1"/>
        </w:rPr>
        <w:t>Municipalities</w:t>
      </w:r>
      <w:r w:rsidR="00630A09" w:rsidRPr="00F721C7">
        <w:rPr>
          <w:b/>
          <w:bCs/>
          <w:i/>
        </w:rPr>
        <w:t xml:space="preserve"> </w:t>
      </w:r>
    </w:p>
    <w:p w14:paraId="42B91B4C" w14:textId="77777777" w:rsidR="006C5274" w:rsidRPr="00F721C7" w:rsidRDefault="00DB32A1" w:rsidP="006C5274">
      <w:pPr>
        <w:autoSpaceDE w:val="0"/>
        <w:autoSpaceDN w:val="0"/>
        <w:adjustRightInd w:val="0"/>
        <w:ind w:right="181"/>
        <w:jc w:val="both"/>
      </w:pPr>
      <w:r w:rsidRPr="00F721C7">
        <w:lastRenderedPageBreak/>
        <w:t xml:space="preserve">The purpose of this phase is for the Consultant to map and assess the </w:t>
      </w:r>
      <w:r w:rsidR="00752A60" w:rsidRPr="00F721C7">
        <w:t xml:space="preserve">existing </w:t>
      </w:r>
      <w:r w:rsidRPr="00F721C7">
        <w:t xml:space="preserve">services related to solid waste and cleaning services </w:t>
      </w:r>
      <w:bookmarkStart w:id="10" w:name="_Hlk173668081"/>
      <w:r w:rsidRPr="00F721C7">
        <w:t xml:space="preserve">in the </w:t>
      </w:r>
      <w:r w:rsidR="007931F2" w:rsidRPr="00F721C7">
        <w:t>jurisdiction of the five</w:t>
      </w:r>
      <w:r w:rsidRPr="00F721C7">
        <w:t xml:space="preserve"> Dar es </w:t>
      </w:r>
      <w:r w:rsidR="00816B17" w:rsidRPr="00F721C7">
        <w:t>S</w:t>
      </w:r>
      <w:r w:rsidRPr="00F721C7">
        <w:t>alaam local governments</w:t>
      </w:r>
      <w:bookmarkEnd w:id="10"/>
      <w:r w:rsidRPr="00F721C7">
        <w:t>.</w:t>
      </w:r>
      <w:r w:rsidR="00AE65E4" w:rsidRPr="00F721C7">
        <w:t xml:space="preserve"> </w:t>
      </w:r>
    </w:p>
    <w:p w14:paraId="3D2E2A3A" w14:textId="77777777" w:rsidR="006C5274" w:rsidRPr="00F721C7" w:rsidRDefault="006C5274" w:rsidP="006C5274">
      <w:pPr>
        <w:autoSpaceDE w:val="0"/>
        <w:autoSpaceDN w:val="0"/>
        <w:adjustRightInd w:val="0"/>
        <w:ind w:right="181"/>
        <w:jc w:val="both"/>
      </w:pPr>
    </w:p>
    <w:p w14:paraId="4ECEB511" w14:textId="52590BFF" w:rsidR="00ED41A0" w:rsidRPr="00F721C7" w:rsidRDefault="00ED41A0" w:rsidP="006C5274">
      <w:pPr>
        <w:autoSpaceDE w:val="0"/>
        <w:autoSpaceDN w:val="0"/>
        <w:adjustRightInd w:val="0"/>
        <w:ind w:right="181"/>
        <w:jc w:val="both"/>
      </w:pPr>
      <w:r w:rsidRPr="00F721C7">
        <w:t xml:space="preserve">Particular activities under this task are to: </w:t>
      </w:r>
    </w:p>
    <w:p w14:paraId="7E281782" w14:textId="77777777" w:rsidR="00ED41A0" w:rsidRPr="00F721C7" w:rsidRDefault="00ED41A0" w:rsidP="00A84C64">
      <w:pPr>
        <w:autoSpaceDE w:val="0"/>
        <w:autoSpaceDN w:val="0"/>
        <w:adjustRightInd w:val="0"/>
        <w:ind w:right="181"/>
        <w:jc w:val="both"/>
        <w:rPr>
          <w:rFonts w:eastAsiaTheme="majorEastAsia"/>
          <w:color w:val="1F3763" w:themeColor="accent1" w:themeShade="7F"/>
        </w:rPr>
      </w:pPr>
    </w:p>
    <w:p w14:paraId="383CC4E1" w14:textId="0F8294A7" w:rsidR="00AE65E4" w:rsidRPr="00F721C7" w:rsidRDefault="00AE65E4" w:rsidP="00A84C64">
      <w:pPr>
        <w:pStyle w:val="ListParagraph"/>
        <w:autoSpaceDE w:val="0"/>
        <w:autoSpaceDN w:val="0"/>
        <w:adjustRightInd w:val="0"/>
        <w:ind w:left="0" w:right="181"/>
        <w:jc w:val="both"/>
        <w:rPr>
          <w:rFonts w:eastAsiaTheme="majorEastAsia"/>
          <w:color w:val="1F3763" w:themeColor="accent1" w:themeShade="7F"/>
        </w:rPr>
      </w:pPr>
      <w:r w:rsidRPr="00F721C7">
        <w:rPr>
          <w:rFonts w:eastAsiaTheme="majorEastAsia"/>
          <w:b/>
          <w:bCs/>
          <w:color w:val="1F3763" w:themeColor="accent1" w:themeShade="7F"/>
        </w:rPr>
        <w:t xml:space="preserve">Summarize the </w:t>
      </w:r>
      <w:r w:rsidR="00630A09" w:rsidRPr="00F721C7">
        <w:rPr>
          <w:rFonts w:eastAsiaTheme="majorEastAsia"/>
          <w:b/>
          <w:bCs/>
          <w:color w:val="1F3763" w:themeColor="accent1" w:themeShade="7F"/>
        </w:rPr>
        <w:t>Detailed Stat</w:t>
      </w:r>
      <w:r w:rsidRPr="00F721C7">
        <w:rPr>
          <w:rFonts w:eastAsiaTheme="majorEastAsia"/>
          <w:b/>
          <w:bCs/>
          <w:color w:val="1F3763" w:themeColor="accent1" w:themeShade="7F"/>
        </w:rPr>
        <w:t xml:space="preserve">us of </w:t>
      </w:r>
      <w:r w:rsidR="00630A09" w:rsidRPr="00F721C7">
        <w:rPr>
          <w:rFonts w:eastAsiaTheme="majorEastAsia"/>
          <w:b/>
          <w:bCs/>
          <w:color w:val="1F3763" w:themeColor="accent1" w:themeShade="7F"/>
        </w:rPr>
        <w:t>Services</w:t>
      </w:r>
      <w:r w:rsidR="00630A09" w:rsidRPr="00F721C7">
        <w:rPr>
          <w:rFonts w:eastAsiaTheme="majorEastAsia"/>
          <w:color w:val="1F3763" w:themeColor="accent1" w:themeShade="7F"/>
        </w:rPr>
        <w:t xml:space="preserve"> </w:t>
      </w:r>
      <w:r w:rsidRPr="00F721C7">
        <w:rPr>
          <w:rFonts w:eastAsiaTheme="majorEastAsia"/>
          <w:color w:val="1F3763" w:themeColor="accent1" w:themeShade="7F"/>
        </w:rPr>
        <w:t>in solid waste and cleaning in Dar es Salaam</w:t>
      </w:r>
      <w:r w:rsidR="00D1625F" w:rsidRPr="00F721C7">
        <w:rPr>
          <w:rFonts w:eastAsiaTheme="majorEastAsia"/>
          <w:color w:val="1F3763" w:themeColor="accent1" w:themeShade="7F"/>
        </w:rPr>
        <w:t xml:space="preserve"> and their current </w:t>
      </w:r>
      <w:r w:rsidR="00F7636D" w:rsidRPr="00F721C7">
        <w:rPr>
          <w:rFonts w:eastAsiaTheme="majorEastAsia"/>
          <w:color w:val="1F3763" w:themeColor="accent1" w:themeShade="7F"/>
        </w:rPr>
        <w:t>performance</w:t>
      </w:r>
      <w:r w:rsidRPr="00F721C7">
        <w:rPr>
          <w:rFonts w:eastAsiaTheme="majorEastAsia"/>
          <w:color w:val="1F3763" w:themeColor="accent1" w:themeShade="7F"/>
        </w:rPr>
        <w:t xml:space="preserve">: </w:t>
      </w:r>
      <w:r w:rsidRPr="00F721C7">
        <w:rPr>
          <w:lang w:val="en-GB"/>
        </w:rPr>
        <w:t xml:space="preserve">The consultant will describe the existing services provided, the arrangements for the provision of services, the quality and coverage of the services.  </w:t>
      </w:r>
      <w:r w:rsidRPr="00F721C7">
        <w:rPr>
          <w:rFonts w:eastAsiaTheme="majorEastAsia"/>
          <w:color w:val="1F3763" w:themeColor="accent1" w:themeShade="7F"/>
        </w:rPr>
        <w:t xml:space="preserve"> Specifically, the consultant will</w:t>
      </w:r>
      <w:r w:rsidR="00B37BAD" w:rsidRPr="00F721C7">
        <w:rPr>
          <w:rFonts w:eastAsiaTheme="majorEastAsia"/>
          <w:color w:val="1F3763" w:themeColor="accent1" w:themeShade="7F"/>
        </w:rPr>
        <w:t xml:space="preserve"> undertake the following</w:t>
      </w:r>
      <w:r w:rsidR="00525DD3" w:rsidRPr="00F721C7">
        <w:rPr>
          <w:rFonts w:eastAsiaTheme="majorEastAsia"/>
          <w:color w:val="1F3763" w:themeColor="accent1" w:themeShade="7F"/>
        </w:rPr>
        <w:t>:</w:t>
      </w:r>
    </w:p>
    <w:p w14:paraId="684E77A3" w14:textId="4C059CC1" w:rsidR="00A54549" w:rsidRPr="00F721C7" w:rsidRDefault="005D2B20" w:rsidP="00A84C64">
      <w:pPr>
        <w:autoSpaceDE w:val="0"/>
        <w:autoSpaceDN w:val="0"/>
        <w:adjustRightInd w:val="0"/>
        <w:spacing w:before="240" w:after="240"/>
        <w:ind w:right="181"/>
        <w:jc w:val="both"/>
        <w:rPr>
          <w:rFonts w:eastAsiaTheme="majorEastAsia"/>
          <w:color w:val="1F3763" w:themeColor="accent1" w:themeShade="7F"/>
        </w:rPr>
      </w:pPr>
      <w:r w:rsidRPr="00F721C7">
        <w:rPr>
          <w:rFonts w:eastAsia="Calibri"/>
          <w:i/>
          <w:iCs/>
          <w:lang w:val="en-GB"/>
        </w:rPr>
        <w:t>Identify</w:t>
      </w:r>
      <w:r w:rsidR="00525DD3" w:rsidRPr="00F721C7">
        <w:rPr>
          <w:rFonts w:eastAsia="Calibri"/>
          <w:i/>
          <w:iCs/>
          <w:lang w:val="en-GB"/>
        </w:rPr>
        <w:t xml:space="preserve"> services: </w:t>
      </w:r>
      <w:r w:rsidR="00DB32A1" w:rsidRPr="00F721C7">
        <w:rPr>
          <w:rFonts w:eastAsia="Calibri"/>
          <w:lang w:val="en-GB"/>
        </w:rPr>
        <w:t xml:space="preserve">Defining the range of each existing solid waste and cleaning services (both formal and informal) provided within each local government </w:t>
      </w:r>
      <w:r w:rsidR="00411917" w:rsidRPr="00F721C7">
        <w:rPr>
          <w:rFonts w:eastAsia="Calibri"/>
          <w:lang w:val="en-GB"/>
        </w:rPr>
        <w:t xml:space="preserve">jurisdiction. The consultant should </w:t>
      </w:r>
      <w:r w:rsidR="002510C4" w:rsidRPr="00F721C7">
        <w:rPr>
          <w:rFonts w:eastAsia="Calibri"/>
          <w:lang w:val="en-GB"/>
        </w:rPr>
        <w:t xml:space="preserve">be inclusive and include </w:t>
      </w:r>
      <w:r w:rsidR="00411917" w:rsidRPr="00F721C7">
        <w:rPr>
          <w:rFonts w:eastAsia="Calibri"/>
          <w:lang w:val="en-GB"/>
        </w:rPr>
        <w:t>all services</w:t>
      </w:r>
      <w:r w:rsidR="002510C4" w:rsidRPr="00F721C7">
        <w:rPr>
          <w:rFonts w:eastAsia="Calibri"/>
          <w:lang w:val="en-GB"/>
        </w:rPr>
        <w:t xml:space="preserve"> for waste management and cleaning</w:t>
      </w:r>
      <w:r w:rsidR="00411917" w:rsidRPr="00F721C7">
        <w:rPr>
          <w:rFonts w:eastAsia="Calibri"/>
          <w:lang w:val="en-GB"/>
        </w:rPr>
        <w:t xml:space="preserve"> provided by the municipality, contractors, </w:t>
      </w:r>
      <w:r w:rsidR="000F1E5D" w:rsidRPr="00F721C7">
        <w:rPr>
          <w:rFonts w:eastAsia="Calibri"/>
          <w:lang w:val="en-GB"/>
        </w:rPr>
        <w:t>private sector (informal and formal), NGOs and CBOs</w:t>
      </w:r>
      <w:r w:rsidR="002510C4" w:rsidRPr="00F721C7">
        <w:rPr>
          <w:rFonts w:eastAsia="Calibri"/>
          <w:lang w:val="en-GB"/>
        </w:rPr>
        <w:t xml:space="preserve">. The </w:t>
      </w:r>
      <w:r w:rsidR="00867D31" w:rsidRPr="00F721C7">
        <w:rPr>
          <w:rFonts w:eastAsia="Calibri"/>
          <w:lang w:val="en-GB"/>
        </w:rPr>
        <w:t xml:space="preserve">consultant will list these services, providing a summary of each along with basic responsibilities.  The </w:t>
      </w:r>
      <w:r w:rsidR="00D81D0F" w:rsidRPr="00F721C7">
        <w:rPr>
          <w:rFonts w:eastAsia="Calibri"/>
          <w:lang w:val="en-GB"/>
        </w:rPr>
        <w:t xml:space="preserve">list </w:t>
      </w:r>
      <w:r w:rsidR="00867D31" w:rsidRPr="00F721C7">
        <w:rPr>
          <w:rFonts w:eastAsia="Calibri"/>
          <w:lang w:val="en-GB"/>
        </w:rPr>
        <w:t xml:space="preserve">will form a basis for </w:t>
      </w:r>
      <w:r w:rsidR="004469DF" w:rsidRPr="00F721C7">
        <w:rPr>
          <w:rFonts w:eastAsia="Calibri"/>
          <w:lang w:val="en-GB"/>
        </w:rPr>
        <w:t xml:space="preserve">future analysis </w:t>
      </w:r>
      <w:r w:rsidR="00D81D0F" w:rsidRPr="00F721C7">
        <w:rPr>
          <w:rFonts w:eastAsia="Calibri"/>
          <w:lang w:val="en-GB"/>
        </w:rPr>
        <w:t>as part of the</w:t>
      </w:r>
      <w:r w:rsidR="004469DF" w:rsidRPr="00F721C7">
        <w:rPr>
          <w:rFonts w:eastAsia="Calibri"/>
          <w:lang w:val="en-GB"/>
        </w:rPr>
        <w:t xml:space="preserve"> </w:t>
      </w:r>
      <w:r w:rsidR="00D81D0F" w:rsidRPr="00F721C7">
        <w:rPr>
          <w:rFonts w:eastAsia="Calibri"/>
          <w:lang w:val="en-GB"/>
        </w:rPr>
        <w:t>S</w:t>
      </w:r>
      <w:r w:rsidR="004469DF" w:rsidRPr="00F721C7">
        <w:rPr>
          <w:rFonts w:eastAsia="Calibri"/>
          <w:lang w:val="en-GB"/>
        </w:rPr>
        <w:t>ervices</w:t>
      </w:r>
      <w:r w:rsidR="00D81D0F" w:rsidRPr="00F721C7">
        <w:rPr>
          <w:rFonts w:eastAsia="Calibri"/>
          <w:lang w:val="en-GB"/>
        </w:rPr>
        <w:t xml:space="preserve"> Framework</w:t>
      </w:r>
      <w:r w:rsidR="004469DF" w:rsidRPr="00F721C7">
        <w:rPr>
          <w:rFonts w:eastAsia="Calibri"/>
          <w:lang w:val="en-GB"/>
        </w:rPr>
        <w:t xml:space="preserve"> and will need to be agreed with the </w:t>
      </w:r>
      <w:r w:rsidR="00525DD3" w:rsidRPr="00F721C7">
        <w:rPr>
          <w:rFonts w:eastAsia="Calibri"/>
          <w:lang w:val="en-GB"/>
        </w:rPr>
        <w:t>client before moving forward.</w:t>
      </w:r>
    </w:p>
    <w:p w14:paraId="5595F8ED" w14:textId="042706FB" w:rsidR="0067308C" w:rsidRPr="00F721C7" w:rsidRDefault="00223AA3" w:rsidP="00A84C64">
      <w:pPr>
        <w:autoSpaceDE w:val="0"/>
        <w:autoSpaceDN w:val="0"/>
        <w:adjustRightInd w:val="0"/>
        <w:spacing w:before="240" w:after="240"/>
        <w:ind w:right="181"/>
        <w:jc w:val="both"/>
        <w:rPr>
          <w:rFonts w:eastAsiaTheme="majorEastAsia"/>
        </w:rPr>
      </w:pPr>
      <w:r w:rsidRPr="00F721C7">
        <w:rPr>
          <w:rFonts w:eastAsiaTheme="majorEastAsia"/>
          <w:i/>
          <w:iCs/>
          <w:color w:val="1F3763" w:themeColor="accent1" w:themeShade="7F"/>
        </w:rPr>
        <w:t xml:space="preserve">Assess </w:t>
      </w:r>
      <w:r w:rsidR="0067308C" w:rsidRPr="00F721C7">
        <w:rPr>
          <w:rFonts w:eastAsiaTheme="majorEastAsia"/>
          <w:i/>
          <w:iCs/>
          <w:color w:val="1F3763" w:themeColor="accent1" w:themeShade="7F"/>
        </w:rPr>
        <w:t>S</w:t>
      </w:r>
      <w:r w:rsidR="0067308C" w:rsidRPr="00F721C7">
        <w:rPr>
          <w:rFonts w:eastAsiaTheme="majorEastAsia"/>
          <w:i/>
          <w:iCs/>
        </w:rPr>
        <w:t>ervice Performance:</w:t>
      </w:r>
      <w:r w:rsidR="00D51B4E" w:rsidRPr="00F721C7">
        <w:rPr>
          <w:rFonts w:eastAsiaTheme="majorEastAsia"/>
        </w:rPr>
        <w:t xml:space="preserve"> </w:t>
      </w:r>
      <w:r w:rsidR="0067308C" w:rsidRPr="00F721C7">
        <w:rPr>
          <w:rFonts w:eastAsiaTheme="majorEastAsia"/>
        </w:rPr>
        <w:t>The consultant w</w:t>
      </w:r>
      <w:r w:rsidR="00525DD3" w:rsidRPr="00F721C7">
        <w:rPr>
          <w:rFonts w:eastAsiaTheme="majorEastAsia"/>
        </w:rPr>
        <w:t>ill,</w:t>
      </w:r>
      <w:r w:rsidR="0067308C" w:rsidRPr="00F721C7">
        <w:rPr>
          <w:rFonts w:eastAsiaTheme="majorEastAsia"/>
        </w:rPr>
        <w:t xml:space="preserve"> </w:t>
      </w:r>
      <w:r w:rsidR="00525DD3" w:rsidRPr="00F721C7">
        <w:rPr>
          <w:rFonts w:eastAsiaTheme="majorEastAsia"/>
        </w:rPr>
        <w:t>based on available data and information</w:t>
      </w:r>
      <w:r w:rsidR="00D81D0F" w:rsidRPr="00F721C7">
        <w:rPr>
          <w:rFonts w:eastAsiaTheme="majorEastAsia"/>
        </w:rPr>
        <w:t xml:space="preserve"> and survey from Task 1</w:t>
      </w:r>
      <w:r w:rsidR="00525DD3" w:rsidRPr="00F721C7">
        <w:rPr>
          <w:rFonts w:eastAsiaTheme="majorEastAsia"/>
        </w:rPr>
        <w:t xml:space="preserve">, </w:t>
      </w:r>
      <w:r w:rsidR="00B96EE9" w:rsidRPr="00F721C7">
        <w:rPr>
          <w:rFonts w:eastAsiaTheme="majorEastAsia"/>
        </w:rPr>
        <w:t>provide detailed data and where available geographic information preferably by ward on</w:t>
      </w:r>
      <w:r w:rsidR="0067308C" w:rsidRPr="00F721C7">
        <w:rPr>
          <w:rFonts w:eastAsiaTheme="majorEastAsia"/>
        </w:rPr>
        <w:t xml:space="preserve"> the service coverage, frequency, </w:t>
      </w:r>
      <w:r w:rsidR="001362DF" w:rsidRPr="00F721C7">
        <w:rPr>
          <w:rFonts w:eastAsiaTheme="majorEastAsia"/>
        </w:rPr>
        <w:t>satisfaction,</w:t>
      </w:r>
      <w:r w:rsidR="00016E2C" w:rsidRPr="00F721C7">
        <w:rPr>
          <w:rFonts w:eastAsiaTheme="majorEastAsia"/>
        </w:rPr>
        <w:t xml:space="preserve"> and other elements affecting the quality of </w:t>
      </w:r>
      <w:r w:rsidR="00F7636D" w:rsidRPr="00F721C7">
        <w:rPr>
          <w:rFonts w:eastAsiaTheme="majorEastAsia"/>
        </w:rPr>
        <w:t xml:space="preserve">each </w:t>
      </w:r>
      <w:r w:rsidR="00016E2C" w:rsidRPr="00F721C7">
        <w:rPr>
          <w:rFonts w:eastAsiaTheme="majorEastAsia"/>
        </w:rPr>
        <w:t xml:space="preserve">service. As previous studies have shown </w:t>
      </w:r>
      <w:r w:rsidR="00425DE2" w:rsidRPr="00F721C7">
        <w:rPr>
          <w:rFonts w:eastAsiaTheme="majorEastAsia"/>
        </w:rPr>
        <w:t xml:space="preserve">service quality to have </w:t>
      </w:r>
      <w:r w:rsidR="00016E2C" w:rsidRPr="00F721C7">
        <w:rPr>
          <w:rFonts w:eastAsiaTheme="majorEastAsia"/>
        </w:rPr>
        <w:t xml:space="preserve">a strong geographic dependence </w:t>
      </w:r>
      <w:r w:rsidR="007D2980" w:rsidRPr="00F721C7">
        <w:rPr>
          <w:rFonts w:eastAsiaTheme="majorEastAsia"/>
        </w:rPr>
        <w:t>(</w:t>
      </w:r>
      <w:r w:rsidR="00584E66" w:rsidRPr="00F721C7">
        <w:rPr>
          <w:rFonts w:eastAsiaTheme="majorEastAsia"/>
        </w:rPr>
        <w:t>C</w:t>
      </w:r>
      <w:r w:rsidR="006C1E81" w:rsidRPr="00F721C7">
        <w:rPr>
          <w:rFonts w:eastAsiaTheme="majorEastAsia"/>
        </w:rPr>
        <w:t xml:space="preserve">entral </w:t>
      </w:r>
      <w:r w:rsidR="00584E66" w:rsidRPr="00F721C7">
        <w:rPr>
          <w:rFonts w:eastAsiaTheme="majorEastAsia"/>
        </w:rPr>
        <w:t>B</w:t>
      </w:r>
      <w:r w:rsidR="006C1E81" w:rsidRPr="00F721C7">
        <w:rPr>
          <w:rFonts w:eastAsiaTheme="majorEastAsia"/>
        </w:rPr>
        <w:t xml:space="preserve">usiness </w:t>
      </w:r>
      <w:r w:rsidR="00584E66" w:rsidRPr="00F721C7">
        <w:rPr>
          <w:rFonts w:eastAsiaTheme="majorEastAsia"/>
        </w:rPr>
        <w:t>D</w:t>
      </w:r>
      <w:r w:rsidR="006C1E81" w:rsidRPr="00F721C7">
        <w:rPr>
          <w:rFonts w:eastAsiaTheme="majorEastAsia"/>
        </w:rPr>
        <w:t>istrict</w:t>
      </w:r>
      <w:r w:rsidR="00584E66" w:rsidRPr="00F721C7">
        <w:rPr>
          <w:rFonts w:eastAsiaTheme="majorEastAsia"/>
        </w:rPr>
        <w:t xml:space="preserve"> verses rural areas, </w:t>
      </w:r>
      <w:r w:rsidR="007D2980" w:rsidRPr="00F721C7">
        <w:rPr>
          <w:rFonts w:eastAsiaTheme="majorEastAsia"/>
        </w:rPr>
        <w:t xml:space="preserve">high vs. low density settlement, informal vs. formal settlements, </w:t>
      </w:r>
      <w:r w:rsidR="00584E66" w:rsidRPr="00F721C7">
        <w:rPr>
          <w:rFonts w:eastAsiaTheme="majorEastAsia"/>
        </w:rPr>
        <w:t xml:space="preserve">commercial vs. residential) and dependence on access and road condition, </w:t>
      </w:r>
      <w:r w:rsidR="002867CB" w:rsidRPr="00F721C7">
        <w:rPr>
          <w:rFonts w:eastAsiaTheme="majorEastAsia"/>
        </w:rPr>
        <w:t>the consultant should</w:t>
      </w:r>
      <w:r w:rsidR="00811435" w:rsidRPr="00F721C7">
        <w:rPr>
          <w:rFonts w:eastAsiaTheme="majorEastAsia"/>
        </w:rPr>
        <w:t xml:space="preserve"> disaggregate the service performance based on these differen</w:t>
      </w:r>
      <w:r w:rsidR="00D1625F" w:rsidRPr="00F721C7">
        <w:rPr>
          <w:rFonts w:eastAsiaTheme="majorEastAsia"/>
        </w:rPr>
        <w:t xml:space="preserve">t </w:t>
      </w:r>
      <w:r w:rsidR="007D55E8" w:rsidRPr="00F721C7">
        <w:rPr>
          <w:rFonts w:eastAsiaTheme="majorEastAsia"/>
        </w:rPr>
        <w:t>factors</w:t>
      </w:r>
      <w:r w:rsidR="00D1625F" w:rsidRPr="00F721C7">
        <w:rPr>
          <w:rFonts w:eastAsiaTheme="majorEastAsia"/>
        </w:rPr>
        <w:t xml:space="preserve">. </w:t>
      </w:r>
      <w:r w:rsidR="00F7636D" w:rsidRPr="00F721C7">
        <w:rPr>
          <w:rFonts w:eastAsiaTheme="majorEastAsia"/>
        </w:rPr>
        <w:t xml:space="preserve"> Where detailed data is not available</w:t>
      </w:r>
      <w:r w:rsidR="00D54454" w:rsidRPr="00F721C7">
        <w:rPr>
          <w:rFonts w:eastAsiaTheme="majorEastAsia"/>
        </w:rPr>
        <w:t xml:space="preserve"> (in the case of informal or </w:t>
      </w:r>
      <w:r w:rsidR="009E61E7" w:rsidRPr="00F721C7">
        <w:rPr>
          <w:rFonts w:eastAsiaTheme="majorEastAsia"/>
        </w:rPr>
        <w:t>community</w:t>
      </w:r>
      <w:r w:rsidR="00B96EE9" w:rsidRPr="00F721C7">
        <w:rPr>
          <w:rFonts w:eastAsiaTheme="majorEastAsia"/>
        </w:rPr>
        <w:t>-</w:t>
      </w:r>
      <w:r w:rsidR="009E61E7" w:rsidRPr="00F721C7">
        <w:rPr>
          <w:rFonts w:eastAsiaTheme="majorEastAsia"/>
        </w:rPr>
        <w:t>based work)</w:t>
      </w:r>
      <w:r w:rsidR="00D54454" w:rsidRPr="00F721C7">
        <w:rPr>
          <w:rFonts w:eastAsiaTheme="majorEastAsia"/>
        </w:rPr>
        <w:t xml:space="preserve">, the consultant will </w:t>
      </w:r>
      <w:r w:rsidR="009E61E7" w:rsidRPr="00F721C7">
        <w:rPr>
          <w:rFonts w:eastAsiaTheme="majorEastAsia"/>
        </w:rPr>
        <w:t>make an effort t</w:t>
      </w:r>
      <w:r w:rsidR="00B96EE9" w:rsidRPr="00F721C7">
        <w:rPr>
          <w:rFonts w:eastAsiaTheme="majorEastAsia"/>
        </w:rPr>
        <w:t>o gather qualitative information based on interviews and discussions with various groups.</w:t>
      </w:r>
    </w:p>
    <w:p w14:paraId="462D9660" w14:textId="399F66D6" w:rsidR="008E2B02" w:rsidRPr="00F721C7" w:rsidRDefault="008F78B5" w:rsidP="00A84C64">
      <w:pPr>
        <w:pStyle w:val="Heading3"/>
        <w:jc w:val="both"/>
        <w:rPr>
          <w:rFonts w:ascii="Times New Roman" w:hAnsi="Times New Roman" w:cs="Times New Roman"/>
          <w:color w:val="auto"/>
        </w:rPr>
      </w:pPr>
      <w:r w:rsidRPr="00F721C7">
        <w:rPr>
          <w:rFonts w:ascii="Times New Roman" w:hAnsi="Times New Roman" w:cs="Times New Roman"/>
          <w:b/>
          <w:bCs/>
        </w:rPr>
        <w:t>Assessment of</w:t>
      </w:r>
      <w:r w:rsidR="00A710B3" w:rsidRPr="00F721C7">
        <w:rPr>
          <w:rFonts w:ascii="Times New Roman" w:hAnsi="Times New Roman" w:cs="Times New Roman"/>
          <w:b/>
          <w:bCs/>
        </w:rPr>
        <w:t xml:space="preserve"> </w:t>
      </w:r>
      <w:r w:rsidR="00630A09" w:rsidRPr="00F721C7">
        <w:rPr>
          <w:rFonts w:ascii="Times New Roman" w:hAnsi="Times New Roman" w:cs="Times New Roman"/>
          <w:b/>
          <w:bCs/>
        </w:rPr>
        <w:t xml:space="preserve">Existing </w:t>
      </w:r>
      <w:r w:rsidR="00BA0050" w:rsidRPr="00F721C7">
        <w:rPr>
          <w:rFonts w:ascii="Times New Roman" w:hAnsi="Times New Roman" w:cs="Times New Roman"/>
          <w:b/>
          <w:bCs/>
        </w:rPr>
        <w:t>Service Framework</w:t>
      </w:r>
      <w:r w:rsidR="006C5274" w:rsidRPr="00F721C7">
        <w:rPr>
          <w:rFonts w:ascii="Times New Roman" w:hAnsi="Times New Roman" w:cs="Times New Roman"/>
          <w:b/>
          <w:bCs/>
        </w:rPr>
        <w:t>:</w:t>
      </w:r>
      <w:r w:rsidR="002A417E" w:rsidRPr="00F721C7">
        <w:rPr>
          <w:rFonts w:ascii="Times New Roman" w:eastAsia="Calibri" w:hAnsi="Times New Roman" w:cs="Times New Roman"/>
          <w:lang w:val="en-GB"/>
        </w:rPr>
        <w:t xml:space="preserve"> </w:t>
      </w:r>
      <w:bookmarkStart w:id="11" w:name="_Hlk173828720"/>
      <w:r w:rsidR="00AE65E4" w:rsidRPr="00F721C7">
        <w:rPr>
          <w:rFonts w:ascii="Times New Roman" w:eastAsia="Calibri" w:hAnsi="Times New Roman" w:cs="Times New Roman"/>
          <w:lang w:val="en-GB"/>
        </w:rPr>
        <w:t xml:space="preserve"> </w:t>
      </w:r>
      <w:r w:rsidR="00D07A14" w:rsidRPr="00F721C7">
        <w:rPr>
          <w:rFonts w:ascii="Times New Roman" w:hAnsi="Times New Roman" w:cs="Times New Roman"/>
          <w:color w:val="auto"/>
        </w:rPr>
        <w:t>The consultant shall conduct a</w:t>
      </w:r>
      <w:r w:rsidR="00663E89" w:rsidRPr="00F721C7">
        <w:rPr>
          <w:rFonts w:ascii="Times New Roman" w:hAnsi="Times New Roman" w:cs="Times New Roman"/>
          <w:color w:val="auto"/>
        </w:rPr>
        <w:t xml:space="preserve">n </w:t>
      </w:r>
      <w:r w:rsidR="00D07A14" w:rsidRPr="00F721C7">
        <w:rPr>
          <w:rFonts w:ascii="Times New Roman" w:hAnsi="Times New Roman" w:cs="Times New Roman"/>
          <w:color w:val="auto"/>
        </w:rPr>
        <w:t>assessment of the</w:t>
      </w:r>
      <w:r w:rsidR="00A710B3" w:rsidRPr="00F721C7">
        <w:rPr>
          <w:rFonts w:ascii="Times New Roman" w:hAnsi="Times New Roman" w:cs="Times New Roman"/>
          <w:color w:val="auto"/>
        </w:rPr>
        <w:t xml:space="preserve"> service</w:t>
      </w:r>
      <w:r w:rsidR="008E2B02" w:rsidRPr="00F721C7">
        <w:rPr>
          <w:rFonts w:ascii="Times New Roman" w:hAnsi="Times New Roman" w:cs="Times New Roman"/>
          <w:color w:val="auto"/>
        </w:rPr>
        <w:t xml:space="preserve"> </w:t>
      </w:r>
      <w:r w:rsidR="000436CA" w:rsidRPr="00F721C7">
        <w:rPr>
          <w:rFonts w:ascii="Times New Roman" w:hAnsi="Times New Roman" w:cs="Times New Roman"/>
          <w:color w:val="auto"/>
        </w:rPr>
        <w:t>framework</w:t>
      </w:r>
      <w:r w:rsidR="008E2B02" w:rsidRPr="00F721C7">
        <w:rPr>
          <w:rFonts w:ascii="Times New Roman" w:hAnsi="Times New Roman" w:cs="Times New Roman"/>
          <w:color w:val="auto"/>
        </w:rPr>
        <w:t xml:space="preserve"> </w:t>
      </w:r>
      <w:r w:rsidR="000436CA" w:rsidRPr="00F721C7">
        <w:rPr>
          <w:rFonts w:ascii="Times New Roman" w:hAnsi="Times New Roman" w:cs="Times New Roman"/>
          <w:color w:val="auto"/>
        </w:rPr>
        <w:t>for</w:t>
      </w:r>
      <w:r w:rsidR="008E2B02" w:rsidRPr="00F721C7">
        <w:rPr>
          <w:rFonts w:ascii="Times New Roman" w:hAnsi="Times New Roman" w:cs="Times New Roman"/>
          <w:color w:val="auto"/>
        </w:rPr>
        <w:t xml:space="preserve"> the identified </w:t>
      </w:r>
      <w:r w:rsidR="00D07A14" w:rsidRPr="00F721C7">
        <w:rPr>
          <w:rFonts w:ascii="Times New Roman" w:hAnsi="Times New Roman" w:cs="Times New Roman"/>
          <w:color w:val="auto"/>
        </w:rPr>
        <w:t xml:space="preserve">existing </w:t>
      </w:r>
      <w:r w:rsidR="009711F3" w:rsidRPr="00F721C7">
        <w:rPr>
          <w:rFonts w:ascii="Times New Roman" w:hAnsi="Times New Roman" w:cs="Times New Roman"/>
          <w:color w:val="auto"/>
        </w:rPr>
        <w:t xml:space="preserve">environmental cleaning and </w:t>
      </w:r>
      <w:r w:rsidR="00D07A14" w:rsidRPr="00F721C7">
        <w:rPr>
          <w:rFonts w:ascii="Times New Roman" w:hAnsi="Times New Roman" w:cs="Times New Roman"/>
          <w:color w:val="auto"/>
        </w:rPr>
        <w:t>solid waste s</w:t>
      </w:r>
      <w:r w:rsidR="00816B17" w:rsidRPr="00F721C7">
        <w:rPr>
          <w:rFonts w:ascii="Times New Roman" w:hAnsi="Times New Roman" w:cs="Times New Roman"/>
          <w:color w:val="auto"/>
        </w:rPr>
        <w:t xml:space="preserve">ervices </w:t>
      </w:r>
      <w:r w:rsidR="00D07A14" w:rsidRPr="00F721C7">
        <w:rPr>
          <w:rFonts w:ascii="Times New Roman" w:hAnsi="Times New Roman" w:cs="Times New Roman"/>
          <w:color w:val="auto"/>
        </w:rPr>
        <w:t>in the five Dar es Salaam local governments</w:t>
      </w:r>
      <w:r w:rsidR="00DB32A1" w:rsidRPr="00F721C7">
        <w:rPr>
          <w:rFonts w:ascii="Times New Roman" w:hAnsi="Times New Roman" w:cs="Times New Roman"/>
          <w:color w:val="auto"/>
        </w:rPr>
        <w:t xml:space="preserve"> and </w:t>
      </w:r>
      <w:r w:rsidR="00816B17" w:rsidRPr="00F721C7">
        <w:rPr>
          <w:rFonts w:ascii="Times New Roman" w:hAnsi="Times New Roman" w:cs="Times New Roman"/>
          <w:color w:val="auto"/>
        </w:rPr>
        <w:t>identify</w:t>
      </w:r>
      <w:r w:rsidR="00DB32A1" w:rsidRPr="00F721C7">
        <w:rPr>
          <w:rFonts w:ascii="Times New Roman" w:hAnsi="Times New Roman" w:cs="Times New Roman"/>
          <w:color w:val="auto"/>
        </w:rPr>
        <w:t xml:space="preserve"> gaps or challenges</w:t>
      </w:r>
      <w:r w:rsidR="00D07A14" w:rsidRPr="00F721C7">
        <w:rPr>
          <w:rFonts w:ascii="Times New Roman" w:hAnsi="Times New Roman" w:cs="Times New Roman"/>
          <w:color w:val="auto"/>
        </w:rPr>
        <w:t xml:space="preserve">. </w:t>
      </w:r>
      <w:bookmarkStart w:id="12" w:name="_Hlk173734321"/>
    </w:p>
    <w:p w14:paraId="19362D14" w14:textId="77777777" w:rsidR="007D55E8" w:rsidRPr="00F721C7" w:rsidRDefault="007D55E8" w:rsidP="00A84C64">
      <w:pPr>
        <w:rPr>
          <w:lang w:val="en-GB"/>
        </w:rPr>
      </w:pPr>
    </w:p>
    <w:p w14:paraId="3FAEAFE9" w14:textId="34EF20FD" w:rsidR="00692609" w:rsidRPr="00F721C7" w:rsidRDefault="00DB32A1" w:rsidP="00A84C64">
      <w:pPr>
        <w:autoSpaceDE w:val="0"/>
        <w:autoSpaceDN w:val="0"/>
        <w:adjustRightInd w:val="0"/>
        <w:ind w:right="181"/>
        <w:jc w:val="both"/>
      </w:pPr>
      <w:r w:rsidRPr="00F721C7">
        <w:rPr>
          <w:i/>
          <w:iCs/>
        </w:rPr>
        <w:t>Administrative and Organizational Models</w:t>
      </w:r>
      <w:r w:rsidR="00232688" w:rsidRPr="00F721C7">
        <w:rPr>
          <w:i/>
          <w:iCs/>
        </w:rPr>
        <w:t>:</w:t>
      </w:r>
      <w:r w:rsidRPr="00F721C7">
        <w:t xml:space="preserve"> </w:t>
      </w:r>
      <w:r w:rsidR="00293989" w:rsidRPr="00F721C7">
        <w:t xml:space="preserve">Conduct a comprehensive assessment of the existing </w:t>
      </w:r>
      <w:r w:rsidR="0046054A" w:rsidRPr="00F721C7">
        <w:t>over</w:t>
      </w:r>
      <w:r w:rsidR="00A970B0" w:rsidRPr="00F721C7">
        <w:t>sight by local governments</w:t>
      </w:r>
      <w:r w:rsidR="0046054A" w:rsidRPr="00F721C7">
        <w:t xml:space="preserve"> </w:t>
      </w:r>
      <w:r w:rsidR="00293989" w:rsidRPr="00F721C7">
        <w:t xml:space="preserve">for </w:t>
      </w:r>
      <w:r w:rsidR="00A970B0" w:rsidRPr="00F721C7">
        <w:t xml:space="preserve">overall and for each of the identified </w:t>
      </w:r>
      <w:r w:rsidR="00293989" w:rsidRPr="00F721C7">
        <w:t>solid waste management services</w:t>
      </w:r>
      <w:r w:rsidR="0054798D" w:rsidRPr="00F721C7">
        <w:t>.</w:t>
      </w:r>
      <w:r w:rsidR="00692609" w:rsidRPr="00F721C7">
        <w:t xml:space="preserve"> Specifically, the consultant shall assess</w:t>
      </w:r>
      <w:r w:rsidR="0043621F" w:rsidRPr="00F721C7">
        <w:t>:</w:t>
      </w:r>
    </w:p>
    <w:p w14:paraId="15A5A229" w14:textId="77777777" w:rsidR="00B37BAD" w:rsidRPr="00F721C7" w:rsidRDefault="00B37BAD" w:rsidP="00A84C64">
      <w:pPr>
        <w:autoSpaceDE w:val="0"/>
        <w:autoSpaceDN w:val="0"/>
        <w:adjustRightInd w:val="0"/>
        <w:ind w:right="181"/>
        <w:jc w:val="both"/>
      </w:pPr>
    </w:p>
    <w:p w14:paraId="7BB97EC9" w14:textId="4E2977B2" w:rsidR="0054798D" w:rsidRPr="00F721C7" w:rsidRDefault="0054798D" w:rsidP="00A84C64">
      <w:pPr>
        <w:autoSpaceDE w:val="0"/>
        <w:autoSpaceDN w:val="0"/>
        <w:adjustRightInd w:val="0"/>
        <w:ind w:right="181" w:firstLine="360"/>
        <w:jc w:val="both"/>
        <w:rPr>
          <w:u w:val="single"/>
        </w:rPr>
      </w:pPr>
      <w:r w:rsidRPr="00F721C7">
        <w:rPr>
          <w:u w:val="single"/>
        </w:rPr>
        <w:t>Overall</w:t>
      </w:r>
      <w:r w:rsidR="00CE0F9C" w:rsidRPr="00F721C7">
        <w:rPr>
          <w:u w:val="single"/>
        </w:rPr>
        <w:t xml:space="preserve"> Administration</w:t>
      </w:r>
      <w:r w:rsidRPr="00F721C7">
        <w:rPr>
          <w:u w:val="single"/>
        </w:rPr>
        <w:t>:</w:t>
      </w:r>
    </w:p>
    <w:p w14:paraId="4E6E1C1D" w14:textId="3FA657BF" w:rsidR="007916C5" w:rsidRPr="00F721C7" w:rsidRDefault="003A0DA3" w:rsidP="00A84C64">
      <w:pPr>
        <w:pStyle w:val="ListParagraph"/>
        <w:numPr>
          <w:ilvl w:val="3"/>
          <w:numId w:val="10"/>
        </w:numPr>
        <w:autoSpaceDE w:val="0"/>
        <w:autoSpaceDN w:val="0"/>
        <w:adjustRightInd w:val="0"/>
        <w:ind w:left="720" w:right="181"/>
        <w:jc w:val="both"/>
      </w:pPr>
      <w:r w:rsidRPr="00F721C7">
        <w:rPr>
          <w:bCs/>
        </w:rPr>
        <w:t>T</w:t>
      </w:r>
      <w:r w:rsidR="00692609" w:rsidRPr="00F721C7">
        <w:rPr>
          <w:bCs/>
        </w:rPr>
        <w:t xml:space="preserve">he human </w:t>
      </w:r>
      <w:r w:rsidR="007916C5" w:rsidRPr="00F721C7">
        <w:rPr>
          <w:bCs/>
        </w:rPr>
        <w:t>resource</w:t>
      </w:r>
      <w:r w:rsidR="009E011B" w:rsidRPr="00F721C7">
        <w:rPr>
          <w:bCs/>
        </w:rPr>
        <w:t>s</w:t>
      </w:r>
      <w:r w:rsidR="007916C5" w:rsidRPr="00F721C7">
        <w:rPr>
          <w:bCs/>
        </w:rPr>
        <w:t xml:space="preserve"> </w:t>
      </w:r>
      <w:r w:rsidR="009E011B" w:rsidRPr="00F721C7">
        <w:t>allocated to</w:t>
      </w:r>
      <w:r w:rsidR="00692609" w:rsidRPr="00F721C7">
        <w:t xml:space="preserve"> the departments/units involved in solid waste and cleaning services including personnel inventory, their roles, responsibilities, and qualifications. Staff workloads shall be evaluated to determine alignment with responsibilities and overall service delivery requirements. </w:t>
      </w:r>
    </w:p>
    <w:p w14:paraId="4AC66432" w14:textId="03581B74" w:rsidR="00287103" w:rsidRPr="00F721C7" w:rsidRDefault="00287103" w:rsidP="00A84C64">
      <w:pPr>
        <w:pStyle w:val="ListParagraph"/>
        <w:numPr>
          <w:ilvl w:val="3"/>
          <w:numId w:val="10"/>
        </w:numPr>
        <w:autoSpaceDE w:val="0"/>
        <w:autoSpaceDN w:val="0"/>
        <w:adjustRightInd w:val="0"/>
        <w:ind w:left="720" w:right="181"/>
        <w:jc w:val="both"/>
      </w:pPr>
      <w:r w:rsidRPr="00F721C7">
        <w:t xml:space="preserve">Identify the legal basis for local government </w:t>
      </w:r>
      <w:r w:rsidR="004E5915" w:rsidRPr="00F721C7">
        <w:t xml:space="preserve">mandate </w:t>
      </w:r>
      <w:r w:rsidRPr="00F721C7">
        <w:t>and summarize the laws, by-laws and regulations that apply.</w:t>
      </w:r>
    </w:p>
    <w:p w14:paraId="3C2327F4" w14:textId="5F4DADA8" w:rsidR="00692609" w:rsidRPr="00F721C7" w:rsidRDefault="00E7151E" w:rsidP="00A84C64">
      <w:pPr>
        <w:pStyle w:val="ListParagraph"/>
        <w:numPr>
          <w:ilvl w:val="3"/>
          <w:numId w:val="10"/>
        </w:numPr>
        <w:autoSpaceDE w:val="0"/>
        <w:autoSpaceDN w:val="0"/>
        <w:adjustRightInd w:val="0"/>
        <w:ind w:left="720" w:right="181"/>
        <w:jc w:val="both"/>
      </w:pPr>
      <w:bookmarkStart w:id="13" w:name="_Hlk174364819"/>
      <w:r w:rsidRPr="00F721C7">
        <w:t>Review</w:t>
      </w:r>
      <w:r w:rsidR="00692609" w:rsidRPr="00F721C7">
        <w:t xml:space="preserve"> staff qualifications, the clarity of responsibilities, the availability of job descriptions for each position, and the understanding and implementation of standard operating procedures (SOPs) by Solid waste and Sanitation unit staff.</w:t>
      </w:r>
    </w:p>
    <w:bookmarkEnd w:id="13"/>
    <w:p w14:paraId="143B5CA6" w14:textId="7475C9EA" w:rsidR="008C00C4" w:rsidRPr="00F721C7" w:rsidRDefault="00692609" w:rsidP="00A84C64">
      <w:pPr>
        <w:pStyle w:val="ListParagraph"/>
        <w:numPr>
          <w:ilvl w:val="3"/>
          <w:numId w:val="10"/>
        </w:numPr>
        <w:autoSpaceDE w:val="0"/>
        <w:autoSpaceDN w:val="0"/>
        <w:adjustRightInd w:val="0"/>
        <w:ind w:left="720" w:right="181"/>
        <w:jc w:val="both"/>
      </w:pPr>
      <w:r w:rsidRPr="00F721C7">
        <w:lastRenderedPageBreak/>
        <w:t>Review the existing local government structure and assess the structure of the solid waste unit, environmental and natural resource units, and other departments supporting solid waste and environmental cleaning services.</w:t>
      </w:r>
      <w:r w:rsidR="007916C5" w:rsidRPr="00F721C7">
        <w:t xml:space="preserve"> The roles, functions, and reporting relationships should be established.</w:t>
      </w:r>
    </w:p>
    <w:p w14:paraId="72371858" w14:textId="2BBE0CFF" w:rsidR="00692609" w:rsidRPr="00F721C7" w:rsidRDefault="00692609" w:rsidP="00A84C64">
      <w:pPr>
        <w:pStyle w:val="ListParagraph"/>
        <w:numPr>
          <w:ilvl w:val="3"/>
          <w:numId w:val="10"/>
        </w:numPr>
        <w:autoSpaceDE w:val="0"/>
        <w:autoSpaceDN w:val="0"/>
        <w:adjustRightInd w:val="0"/>
        <w:ind w:left="720" w:right="181"/>
        <w:jc w:val="both"/>
      </w:pPr>
      <w:r w:rsidRPr="00F721C7">
        <w:t>Evaluate the decision-making processes within these departments, including the level of authority, accountability, reporting and coordination. Assess the level of coordination and collaboration among different departments involved in SWM, including inter-agency cooperation.</w:t>
      </w:r>
    </w:p>
    <w:p w14:paraId="6E30D783" w14:textId="33301C57" w:rsidR="007916C5" w:rsidRPr="00F721C7" w:rsidRDefault="00BD1977" w:rsidP="00A84C64">
      <w:pPr>
        <w:pStyle w:val="ListParagraph"/>
        <w:numPr>
          <w:ilvl w:val="3"/>
          <w:numId w:val="10"/>
        </w:numPr>
        <w:autoSpaceDE w:val="0"/>
        <w:autoSpaceDN w:val="0"/>
        <w:adjustRightInd w:val="0"/>
        <w:ind w:left="720" w:right="181"/>
        <w:jc w:val="both"/>
      </w:pPr>
      <w:r w:rsidRPr="00F721C7">
        <w:t>Identify gaps and e</w:t>
      </w:r>
      <w:r w:rsidR="00692609" w:rsidRPr="00F721C7">
        <w:t xml:space="preserve">valuate the efficiency and effectiveness of administrative processes within the local government and solid waste unit, including </w:t>
      </w:r>
      <w:r w:rsidR="007916C5" w:rsidRPr="00F721C7">
        <w:t xml:space="preserve">contract payment arrangements, </w:t>
      </w:r>
      <w:r w:rsidR="00692609" w:rsidRPr="00F721C7">
        <w:t xml:space="preserve">permit issuance, data management, and reporting systems. </w:t>
      </w:r>
    </w:p>
    <w:p w14:paraId="7C2DB795" w14:textId="77777777" w:rsidR="00CD489C" w:rsidRPr="00F721C7" w:rsidRDefault="00CD489C" w:rsidP="00A84C64">
      <w:pPr>
        <w:autoSpaceDE w:val="0"/>
        <w:autoSpaceDN w:val="0"/>
        <w:adjustRightInd w:val="0"/>
        <w:ind w:left="720" w:right="181" w:hanging="360"/>
        <w:jc w:val="both"/>
      </w:pPr>
    </w:p>
    <w:p w14:paraId="16CD71BA" w14:textId="165624A7" w:rsidR="00293989" w:rsidRPr="00F721C7" w:rsidRDefault="007756B9" w:rsidP="00A84C64">
      <w:pPr>
        <w:autoSpaceDE w:val="0"/>
        <w:autoSpaceDN w:val="0"/>
        <w:adjustRightInd w:val="0"/>
        <w:ind w:right="181" w:firstLine="360"/>
        <w:jc w:val="both"/>
        <w:rPr>
          <w:u w:val="single"/>
        </w:rPr>
      </w:pPr>
      <w:r w:rsidRPr="00F721C7">
        <w:rPr>
          <w:u w:val="single"/>
        </w:rPr>
        <w:t>A</w:t>
      </w:r>
      <w:r w:rsidR="00CE0F9C" w:rsidRPr="00F721C7">
        <w:rPr>
          <w:u w:val="single"/>
        </w:rPr>
        <w:t>dministration of e</w:t>
      </w:r>
      <w:r w:rsidR="0054798D" w:rsidRPr="00F721C7">
        <w:rPr>
          <w:u w:val="single"/>
        </w:rPr>
        <w:t>ach service:</w:t>
      </w:r>
    </w:p>
    <w:p w14:paraId="33166B57" w14:textId="59A701E5" w:rsidR="00914E14" w:rsidRPr="00F721C7" w:rsidRDefault="001816B3" w:rsidP="00A84C64">
      <w:pPr>
        <w:pStyle w:val="ListParagraph"/>
        <w:numPr>
          <w:ilvl w:val="0"/>
          <w:numId w:val="10"/>
        </w:numPr>
        <w:autoSpaceDE w:val="0"/>
        <w:autoSpaceDN w:val="0"/>
        <w:adjustRightInd w:val="0"/>
        <w:ind w:right="181"/>
        <w:jc w:val="both"/>
      </w:pPr>
      <w:r w:rsidRPr="00F721C7">
        <w:t xml:space="preserve">Identify </w:t>
      </w:r>
      <w:r w:rsidR="005570F4" w:rsidRPr="00F721C7">
        <w:t>the local government role in the service</w:t>
      </w:r>
      <w:r w:rsidR="00287103" w:rsidRPr="00F721C7">
        <w:t xml:space="preserve"> (</w:t>
      </w:r>
      <w:r w:rsidR="00E36DC3" w:rsidRPr="00F721C7">
        <w:t xml:space="preserve">e.g., </w:t>
      </w:r>
      <w:r w:rsidR="00287103" w:rsidRPr="00F721C7">
        <w:t xml:space="preserve">direct </w:t>
      </w:r>
      <w:r w:rsidR="0097571E" w:rsidRPr="00F721C7">
        <w:t xml:space="preserve">provision, contractual, licensing, </w:t>
      </w:r>
      <w:r w:rsidR="00E36DC3" w:rsidRPr="00F721C7">
        <w:t xml:space="preserve">regulatory, </w:t>
      </w:r>
      <w:r w:rsidR="0097571E" w:rsidRPr="00F721C7">
        <w:t xml:space="preserve">passive tolerance, </w:t>
      </w:r>
      <w:r w:rsidR="00E36DC3" w:rsidRPr="00F721C7">
        <w:t>no relationship)</w:t>
      </w:r>
      <w:r w:rsidR="005570F4" w:rsidRPr="00F721C7">
        <w:t xml:space="preserve">. </w:t>
      </w:r>
    </w:p>
    <w:p w14:paraId="373E8F55" w14:textId="59280734" w:rsidR="00914E14" w:rsidRPr="00F721C7" w:rsidRDefault="00914E14" w:rsidP="00A84C64">
      <w:pPr>
        <w:pStyle w:val="ListParagraph"/>
        <w:numPr>
          <w:ilvl w:val="0"/>
          <w:numId w:val="10"/>
        </w:numPr>
        <w:autoSpaceDE w:val="0"/>
        <w:autoSpaceDN w:val="0"/>
        <w:adjustRightInd w:val="0"/>
        <w:ind w:right="181"/>
        <w:jc w:val="both"/>
      </w:pPr>
      <w:r w:rsidRPr="00F721C7">
        <w:t>Identify the organization structure for the governance of the service by local governments.</w:t>
      </w:r>
    </w:p>
    <w:p w14:paraId="4D1C769E" w14:textId="45A3C44B" w:rsidR="00914E14" w:rsidRPr="00F721C7" w:rsidRDefault="00914E14" w:rsidP="00A84C64">
      <w:pPr>
        <w:pStyle w:val="ListParagraph"/>
        <w:numPr>
          <w:ilvl w:val="0"/>
          <w:numId w:val="10"/>
        </w:numPr>
        <w:autoSpaceDE w:val="0"/>
        <w:autoSpaceDN w:val="0"/>
        <w:adjustRightInd w:val="0"/>
        <w:ind w:right="181"/>
        <w:jc w:val="both"/>
      </w:pPr>
      <w:r w:rsidRPr="00F721C7">
        <w:t xml:space="preserve">Identify legal basis for the role of the local government in the </w:t>
      </w:r>
      <w:r w:rsidR="004E5915" w:rsidRPr="00F721C7">
        <w:t xml:space="preserve">particular </w:t>
      </w:r>
      <w:r w:rsidRPr="00F721C7">
        <w:t>service</w:t>
      </w:r>
      <w:r w:rsidR="006439B8" w:rsidRPr="00F721C7">
        <w:t xml:space="preserve">. </w:t>
      </w:r>
    </w:p>
    <w:p w14:paraId="26C58D0C" w14:textId="775CF910" w:rsidR="006439B8" w:rsidRPr="00F721C7" w:rsidRDefault="006439B8" w:rsidP="00A84C64">
      <w:pPr>
        <w:pStyle w:val="ListParagraph"/>
        <w:numPr>
          <w:ilvl w:val="0"/>
          <w:numId w:val="10"/>
        </w:numPr>
        <w:autoSpaceDE w:val="0"/>
        <w:autoSpaceDN w:val="0"/>
        <w:adjustRightInd w:val="0"/>
        <w:ind w:right="181"/>
        <w:jc w:val="both"/>
      </w:pPr>
      <w:r w:rsidRPr="00F721C7">
        <w:t xml:space="preserve">Identify any local government staffing, </w:t>
      </w:r>
      <w:r w:rsidR="005D6F03" w:rsidRPr="00F721C7">
        <w:t xml:space="preserve">job descriptions, </w:t>
      </w:r>
      <w:r w:rsidRPr="00F721C7">
        <w:t xml:space="preserve">procedures or protocols </w:t>
      </w:r>
      <w:r w:rsidR="00BD1977" w:rsidRPr="00F721C7">
        <w:t>dedicated to the service.</w:t>
      </w:r>
    </w:p>
    <w:p w14:paraId="47174696" w14:textId="3BCA597E" w:rsidR="0054798D" w:rsidRPr="00F721C7" w:rsidRDefault="00BD1977" w:rsidP="00A84C64">
      <w:pPr>
        <w:pStyle w:val="ListParagraph"/>
        <w:numPr>
          <w:ilvl w:val="0"/>
          <w:numId w:val="10"/>
        </w:numPr>
        <w:autoSpaceDE w:val="0"/>
        <w:autoSpaceDN w:val="0"/>
        <w:adjustRightInd w:val="0"/>
        <w:ind w:right="181"/>
        <w:jc w:val="both"/>
      </w:pPr>
      <w:r w:rsidRPr="00F721C7">
        <w:t>Identify gaps and e</w:t>
      </w:r>
      <w:r w:rsidR="0054798D" w:rsidRPr="00F721C7">
        <w:t>valuate the efficiency and effectiveness of administrative processes within the local go</w:t>
      </w:r>
      <w:r w:rsidR="001336DF" w:rsidRPr="00F721C7">
        <w:t xml:space="preserve">vernments. </w:t>
      </w:r>
    </w:p>
    <w:p w14:paraId="5ABDC449" w14:textId="77777777" w:rsidR="005D6F03" w:rsidRPr="00F721C7" w:rsidRDefault="005D6F03" w:rsidP="00A84C64">
      <w:pPr>
        <w:pStyle w:val="ListParagraph"/>
        <w:autoSpaceDE w:val="0"/>
        <w:autoSpaceDN w:val="0"/>
        <w:adjustRightInd w:val="0"/>
        <w:ind w:right="181" w:hanging="360"/>
        <w:jc w:val="both"/>
        <w:rPr>
          <w:i/>
          <w:iCs/>
        </w:rPr>
      </w:pPr>
    </w:p>
    <w:p w14:paraId="022C8355" w14:textId="69E8A83F" w:rsidR="00E7151E" w:rsidRPr="00F721C7" w:rsidRDefault="00DB32A1" w:rsidP="00A84C64">
      <w:pPr>
        <w:autoSpaceDE w:val="0"/>
        <w:autoSpaceDN w:val="0"/>
        <w:adjustRightInd w:val="0"/>
        <w:ind w:right="181"/>
        <w:jc w:val="both"/>
      </w:pPr>
      <w:r w:rsidRPr="00F721C7">
        <w:rPr>
          <w:i/>
          <w:iCs/>
        </w:rPr>
        <w:t>Operational model</w:t>
      </w:r>
      <w:r w:rsidR="0099479D" w:rsidRPr="00F721C7">
        <w:rPr>
          <w:i/>
          <w:iCs/>
        </w:rPr>
        <w:t>:</w:t>
      </w:r>
      <w:r w:rsidR="00293989" w:rsidRPr="00F721C7">
        <w:rPr>
          <w:i/>
          <w:iCs/>
        </w:rPr>
        <w:t xml:space="preserve"> </w:t>
      </w:r>
      <w:r w:rsidR="00293989" w:rsidRPr="00F721C7">
        <w:t xml:space="preserve">For each </w:t>
      </w:r>
      <w:r w:rsidR="007150BD" w:rsidRPr="00F721C7">
        <w:t xml:space="preserve">existing </w:t>
      </w:r>
      <w:r w:rsidR="00293989" w:rsidRPr="00F721C7">
        <w:t>service, the consultant should assess the operational model, specifying</w:t>
      </w:r>
      <w:r w:rsidR="002B01F6" w:rsidRPr="00F721C7">
        <w:t xml:space="preserve">, for example, </w:t>
      </w:r>
      <w:r w:rsidR="00293989" w:rsidRPr="00F721C7">
        <w:t xml:space="preserve">services </w:t>
      </w:r>
      <w:r w:rsidR="007150BD" w:rsidRPr="00F721C7">
        <w:t xml:space="preserve">that </w:t>
      </w:r>
      <w:r w:rsidR="00293989" w:rsidRPr="00F721C7">
        <w:t>are directly managed by DLAs, licensed to CBOs or private companies, contracted out</w:t>
      </w:r>
      <w:r w:rsidR="00354975" w:rsidRPr="00F721C7">
        <w:t xml:space="preserve"> or </w:t>
      </w:r>
      <w:r w:rsidR="002B01F6" w:rsidRPr="00F721C7">
        <w:t>provided</w:t>
      </w:r>
      <w:r w:rsidR="00354975" w:rsidRPr="00F721C7">
        <w:t xml:space="preserve"> </w:t>
      </w:r>
      <w:r w:rsidR="002B01F6" w:rsidRPr="00F721C7">
        <w:t xml:space="preserve">entirely </w:t>
      </w:r>
      <w:r w:rsidR="00354975" w:rsidRPr="00F721C7">
        <w:t xml:space="preserve">by the </w:t>
      </w:r>
      <w:r w:rsidR="002B01F6" w:rsidRPr="00F721C7">
        <w:t xml:space="preserve">informal or </w:t>
      </w:r>
      <w:r w:rsidR="00354975" w:rsidRPr="00F721C7">
        <w:t>private sector.</w:t>
      </w:r>
      <w:r w:rsidR="00E7151E" w:rsidRPr="00F721C7">
        <w:t xml:space="preserve"> </w:t>
      </w:r>
    </w:p>
    <w:p w14:paraId="741CAB4E" w14:textId="77777777" w:rsidR="005E27DB" w:rsidRPr="00F721C7" w:rsidRDefault="005E27DB" w:rsidP="00A84C64">
      <w:pPr>
        <w:autoSpaceDE w:val="0"/>
        <w:autoSpaceDN w:val="0"/>
        <w:adjustRightInd w:val="0"/>
        <w:ind w:left="990" w:right="181"/>
        <w:jc w:val="both"/>
        <w:rPr>
          <w:u w:val="single"/>
        </w:rPr>
      </w:pPr>
    </w:p>
    <w:p w14:paraId="260F41F1" w14:textId="3CD6E437" w:rsidR="009A1C00" w:rsidRPr="00F721C7" w:rsidRDefault="00923A2E" w:rsidP="00A84C64">
      <w:pPr>
        <w:autoSpaceDE w:val="0"/>
        <w:autoSpaceDN w:val="0"/>
        <w:adjustRightInd w:val="0"/>
        <w:ind w:right="181" w:firstLine="360"/>
        <w:jc w:val="both"/>
        <w:rPr>
          <w:u w:val="single"/>
        </w:rPr>
      </w:pPr>
      <w:r w:rsidRPr="00F721C7">
        <w:rPr>
          <w:u w:val="single"/>
        </w:rPr>
        <w:t xml:space="preserve">Technical </w:t>
      </w:r>
      <w:r w:rsidR="002E0943" w:rsidRPr="00F721C7">
        <w:rPr>
          <w:u w:val="single"/>
        </w:rPr>
        <w:t>aspects of</w:t>
      </w:r>
      <w:r w:rsidR="00375BDF" w:rsidRPr="00F721C7">
        <w:rPr>
          <w:u w:val="single"/>
        </w:rPr>
        <w:t xml:space="preserve"> service delivery</w:t>
      </w:r>
      <w:r w:rsidR="009A1C00" w:rsidRPr="00F721C7">
        <w:rPr>
          <w:u w:val="single"/>
        </w:rPr>
        <w:t>:</w:t>
      </w:r>
    </w:p>
    <w:p w14:paraId="16A365F3" w14:textId="141F9A15" w:rsidR="00E7151E" w:rsidRPr="00F721C7" w:rsidRDefault="0055664C" w:rsidP="00A84C64">
      <w:pPr>
        <w:pStyle w:val="ListParagraph"/>
        <w:numPr>
          <w:ilvl w:val="3"/>
          <w:numId w:val="11"/>
        </w:numPr>
        <w:autoSpaceDE w:val="0"/>
        <w:autoSpaceDN w:val="0"/>
        <w:adjustRightInd w:val="0"/>
        <w:ind w:left="720" w:right="181"/>
        <w:jc w:val="both"/>
      </w:pPr>
      <w:r w:rsidRPr="00F721C7">
        <w:t>Identify and e</w:t>
      </w:r>
      <w:r w:rsidR="00E7151E" w:rsidRPr="00F721C7">
        <w:t>valuate the</w:t>
      </w:r>
      <w:r w:rsidRPr="00F721C7">
        <w:t xml:space="preserve"> approach/</w:t>
      </w:r>
      <w:r w:rsidR="00E7151E" w:rsidRPr="00F721C7">
        <w:t>technology used, coverage and effectiveness of the service</w:t>
      </w:r>
      <w:r w:rsidR="00663E89" w:rsidRPr="00F721C7">
        <w:t>.</w:t>
      </w:r>
    </w:p>
    <w:p w14:paraId="500F2D8D" w14:textId="3000FFB8" w:rsidR="0055664C" w:rsidRPr="00F721C7" w:rsidRDefault="0055664C" w:rsidP="00A84C64">
      <w:pPr>
        <w:pStyle w:val="ListParagraph"/>
        <w:numPr>
          <w:ilvl w:val="3"/>
          <w:numId w:val="11"/>
        </w:numPr>
        <w:autoSpaceDE w:val="0"/>
        <w:autoSpaceDN w:val="0"/>
        <w:adjustRightInd w:val="0"/>
        <w:ind w:left="720" w:right="181"/>
        <w:jc w:val="both"/>
      </w:pPr>
      <w:r w:rsidRPr="00F721C7">
        <w:t xml:space="preserve">Review </w:t>
      </w:r>
      <w:r w:rsidR="001C7CA3" w:rsidRPr="00F721C7">
        <w:t>condition, appropriateness and quantity of equipment used</w:t>
      </w:r>
      <w:r w:rsidR="00CB56C3" w:rsidRPr="00F721C7">
        <w:t xml:space="preserve"> for delivery of services in different contexts (informal vs. formal, road conditions etc</w:t>
      </w:r>
      <w:r w:rsidR="00BE1325" w:rsidRPr="00F721C7">
        <w:t>.</w:t>
      </w:r>
      <w:r w:rsidR="00CB56C3" w:rsidRPr="00F721C7">
        <w:t>)</w:t>
      </w:r>
      <w:r w:rsidR="00BE1325" w:rsidRPr="00F721C7">
        <w:t>.</w:t>
      </w:r>
    </w:p>
    <w:p w14:paraId="5F271376" w14:textId="24E41587" w:rsidR="005E27DB" w:rsidRPr="00F721C7" w:rsidRDefault="00905823" w:rsidP="00A84C64">
      <w:pPr>
        <w:pStyle w:val="ListParagraph"/>
        <w:numPr>
          <w:ilvl w:val="3"/>
          <w:numId w:val="11"/>
        </w:numPr>
        <w:autoSpaceDE w:val="0"/>
        <w:autoSpaceDN w:val="0"/>
        <w:adjustRightInd w:val="0"/>
        <w:ind w:left="720" w:right="181"/>
        <w:jc w:val="both"/>
      </w:pPr>
      <w:r w:rsidRPr="00F721C7">
        <w:t xml:space="preserve">Review inventory, operation and maintenance </w:t>
      </w:r>
      <w:r w:rsidR="00157384" w:rsidRPr="00F721C7">
        <w:t xml:space="preserve">arrangements, </w:t>
      </w:r>
      <w:r w:rsidR="008752E5" w:rsidRPr="00F721C7">
        <w:t>procedures</w:t>
      </w:r>
      <w:r w:rsidRPr="00F721C7">
        <w:t xml:space="preserve"> and </w:t>
      </w:r>
      <w:r w:rsidR="00157384" w:rsidRPr="00F721C7">
        <w:t>protocols.</w:t>
      </w:r>
    </w:p>
    <w:p w14:paraId="076ACDEA" w14:textId="5BDD4D72" w:rsidR="005E27DB" w:rsidRPr="00F721C7" w:rsidRDefault="005E27DB" w:rsidP="00A84C64">
      <w:pPr>
        <w:pStyle w:val="ListParagraph"/>
        <w:numPr>
          <w:ilvl w:val="3"/>
          <w:numId w:val="11"/>
        </w:numPr>
        <w:autoSpaceDE w:val="0"/>
        <w:autoSpaceDN w:val="0"/>
        <w:adjustRightInd w:val="0"/>
        <w:ind w:left="720" w:right="181"/>
        <w:jc w:val="both"/>
      </w:pPr>
      <w:r w:rsidRPr="00F721C7">
        <w:t>Identify gaps and bottlenecks related to the technical approach.</w:t>
      </w:r>
    </w:p>
    <w:p w14:paraId="4A21F295" w14:textId="77777777" w:rsidR="005D6F03" w:rsidRPr="00F721C7" w:rsidRDefault="005D6F03" w:rsidP="00A84C64">
      <w:pPr>
        <w:autoSpaceDE w:val="0"/>
        <w:autoSpaceDN w:val="0"/>
        <w:adjustRightInd w:val="0"/>
        <w:ind w:left="720" w:right="181" w:hanging="360"/>
        <w:jc w:val="both"/>
        <w:rPr>
          <w:u w:val="single"/>
        </w:rPr>
      </w:pPr>
    </w:p>
    <w:p w14:paraId="1745ACC8" w14:textId="094EF1E3" w:rsidR="009A1C00" w:rsidRPr="00F721C7" w:rsidRDefault="00DF2C34" w:rsidP="00A84C64">
      <w:pPr>
        <w:autoSpaceDE w:val="0"/>
        <w:autoSpaceDN w:val="0"/>
        <w:adjustRightInd w:val="0"/>
        <w:ind w:right="181" w:firstLine="360"/>
        <w:jc w:val="both"/>
        <w:rPr>
          <w:u w:val="single"/>
        </w:rPr>
      </w:pPr>
      <w:r w:rsidRPr="00F721C7">
        <w:rPr>
          <w:u w:val="single"/>
        </w:rPr>
        <w:t>Licensing</w:t>
      </w:r>
      <w:r w:rsidR="008512AF" w:rsidRPr="00F721C7">
        <w:rPr>
          <w:u w:val="single"/>
        </w:rPr>
        <w:t xml:space="preserve">, </w:t>
      </w:r>
      <w:r w:rsidRPr="00F721C7">
        <w:rPr>
          <w:u w:val="single"/>
        </w:rPr>
        <w:t xml:space="preserve">Contracting </w:t>
      </w:r>
      <w:r w:rsidR="008512AF" w:rsidRPr="00F721C7">
        <w:rPr>
          <w:u w:val="single"/>
        </w:rPr>
        <w:t xml:space="preserve">and Supervision </w:t>
      </w:r>
      <w:r w:rsidRPr="00F721C7">
        <w:rPr>
          <w:u w:val="single"/>
        </w:rPr>
        <w:t>Arrangements:</w:t>
      </w:r>
    </w:p>
    <w:p w14:paraId="17A69DFA" w14:textId="5AB4B1BA" w:rsidR="00DF2C34" w:rsidRPr="00F721C7" w:rsidRDefault="004333D8" w:rsidP="00A84C64">
      <w:pPr>
        <w:pStyle w:val="ListParagraph"/>
        <w:numPr>
          <w:ilvl w:val="3"/>
          <w:numId w:val="11"/>
        </w:numPr>
        <w:autoSpaceDE w:val="0"/>
        <w:autoSpaceDN w:val="0"/>
        <w:adjustRightInd w:val="0"/>
        <w:ind w:left="720" w:right="181"/>
        <w:jc w:val="both"/>
      </w:pPr>
      <w:r w:rsidRPr="00F721C7">
        <w:rPr>
          <w:lang w:val="en-GB"/>
        </w:rPr>
        <w:t>Identify existing service licencing and contracting arrangements for core services in each of the 5 local government authorities in Dar es Salaam</w:t>
      </w:r>
      <w:r w:rsidR="00E7151E" w:rsidRPr="00F721C7">
        <w:t>.</w:t>
      </w:r>
    </w:p>
    <w:p w14:paraId="0C750F7C" w14:textId="7D57A3E5" w:rsidR="004333D8" w:rsidRPr="00F721C7" w:rsidRDefault="004333D8" w:rsidP="00A84C64">
      <w:pPr>
        <w:pStyle w:val="ListParagraph"/>
        <w:numPr>
          <w:ilvl w:val="3"/>
          <w:numId w:val="11"/>
        </w:numPr>
        <w:autoSpaceDE w:val="0"/>
        <w:autoSpaceDN w:val="0"/>
        <w:adjustRightInd w:val="0"/>
        <w:ind w:left="720" w:right="181"/>
        <w:jc w:val="both"/>
      </w:pPr>
      <w:r w:rsidRPr="00F721C7">
        <w:rPr>
          <w:lang w:val="en-GB"/>
        </w:rPr>
        <w:t>Evaluating the terms and conditions of existing contracts, including service level agreements, performance expectations, and payment arrangements.</w:t>
      </w:r>
      <w:r w:rsidRPr="00F721C7">
        <w:t xml:space="preserve"> The c</w:t>
      </w:r>
      <w:r w:rsidRPr="00F721C7">
        <w:rPr>
          <w:lang w:val="en-GB"/>
        </w:rPr>
        <w:t>contract duration, and other contractual specifications (i.e.</w:t>
      </w:r>
      <w:r w:rsidR="00BF61B5" w:rsidRPr="00F721C7">
        <w:rPr>
          <w:lang w:val="en-GB"/>
        </w:rPr>
        <w:t>,</w:t>
      </w:r>
      <w:r w:rsidRPr="00F721C7">
        <w:rPr>
          <w:lang w:val="en-GB"/>
        </w:rPr>
        <w:t xml:space="preserve"> specific contract and general contracting) should also be established.</w:t>
      </w:r>
    </w:p>
    <w:p w14:paraId="57584ED8" w14:textId="6066D03E" w:rsidR="003D6422" w:rsidRPr="00F721C7" w:rsidRDefault="003D6422" w:rsidP="00A84C64">
      <w:pPr>
        <w:pStyle w:val="ListParagraph"/>
        <w:numPr>
          <w:ilvl w:val="3"/>
          <w:numId w:val="11"/>
        </w:numPr>
        <w:spacing w:before="240"/>
        <w:ind w:left="720"/>
        <w:jc w:val="both"/>
        <w:rPr>
          <w:lang w:val="en-GB"/>
        </w:rPr>
      </w:pPr>
      <w:r w:rsidRPr="00F721C7">
        <w:rPr>
          <w:lang w:val="en-GB"/>
        </w:rPr>
        <w:t xml:space="preserve">Assess the policy and regulatory framework on service provider procurement processes and contracting and licensing; The consultant shall assess the procurement processes and procedures employed by each DLA for services identified. Specifically, the consultant shall evaluate the </w:t>
      </w:r>
      <w:r w:rsidR="00F45A1E" w:rsidRPr="00F721C7">
        <w:rPr>
          <w:lang w:val="en-GB"/>
        </w:rPr>
        <w:t xml:space="preserve">current </w:t>
      </w:r>
      <w:r w:rsidRPr="00F721C7">
        <w:rPr>
          <w:lang w:val="en-GB"/>
        </w:rPr>
        <w:t>regulatory framework governing the procurement process</w:t>
      </w:r>
      <w:r w:rsidR="00F45A1E" w:rsidRPr="00F721C7">
        <w:rPr>
          <w:lang w:val="en-GB"/>
        </w:rPr>
        <w:t>es</w:t>
      </w:r>
      <w:r w:rsidRPr="00F721C7">
        <w:rPr>
          <w:lang w:val="en-GB"/>
        </w:rPr>
        <w:t xml:space="preserve"> i.e.</w:t>
      </w:r>
      <w:r w:rsidR="00A4026B" w:rsidRPr="00F721C7">
        <w:rPr>
          <w:lang w:val="en-GB"/>
        </w:rPr>
        <w:t>,</w:t>
      </w:r>
      <w:r w:rsidRPr="00F721C7">
        <w:rPr>
          <w:lang w:val="en-GB"/>
        </w:rPr>
        <w:t xml:space="preserve"> The </w:t>
      </w:r>
      <w:r w:rsidRPr="00F721C7">
        <w:rPr>
          <w:lang w:val="en-GB"/>
        </w:rPr>
        <w:lastRenderedPageBreak/>
        <w:t>Public Procurement Act</w:t>
      </w:r>
      <w:r w:rsidR="00A4026B" w:rsidRPr="00F721C7">
        <w:rPr>
          <w:lang w:val="en-GB"/>
        </w:rPr>
        <w:t xml:space="preserve"> (PPA), Public Private Partnership (PPP</w:t>
      </w:r>
      <w:r w:rsidR="00063500" w:rsidRPr="00F721C7">
        <w:rPr>
          <w:lang w:val="en-GB"/>
        </w:rPr>
        <w:t>) Act</w:t>
      </w:r>
      <w:r w:rsidR="00A4026B" w:rsidRPr="00F721C7">
        <w:rPr>
          <w:lang w:val="en-GB"/>
        </w:rPr>
        <w:t xml:space="preserve"> </w:t>
      </w:r>
      <w:r w:rsidRPr="00F721C7">
        <w:rPr>
          <w:lang w:val="en-GB"/>
        </w:rPr>
        <w:t xml:space="preserve">and </w:t>
      </w:r>
      <w:r w:rsidR="00A4026B" w:rsidRPr="00F721C7">
        <w:rPr>
          <w:lang w:val="en-GB"/>
        </w:rPr>
        <w:t>any other relevant r</w:t>
      </w:r>
      <w:r w:rsidRPr="00F721C7">
        <w:rPr>
          <w:lang w:val="en-GB"/>
        </w:rPr>
        <w:t>egulations</w:t>
      </w:r>
      <w:r w:rsidR="00A4026B" w:rsidRPr="00F721C7">
        <w:rPr>
          <w:lang w:val="en-GB"/>
        </w:rPr>
        <w:t>.</w:t>
      </w:r>
      <w:r w:rsidRPr="00F721C7">
        <w:rPr>
          <w:lang w:val="en-GB"/>
        </w:rPr>
        <w:t xml:space="preserve"> </w:t>
      </w:r>
    </w:p>
    <w:p w14:paraId="71D59FD7" w14:textId="77777777" w:rsidR="003D6422" w:rsidRPr="00F721C7" w:rsidRDefault="003D6422" w:rsidP="00A84C64">
      <w:pPr>
        <w:pStyle w:val="ListParagraph"/>
        <w:numPr>
          <w:ilvl w:val="3"/>
          <w:numId w:val="11"/>
        </w:numPr>
        <w:spacing w:before="240"/>
        <w:ind w:left="720"/>
        <w:jc w:val="both"/>
        <w:rPr>
          <w:lang w:val="en-GB"/>
        </w:rPr>
      </w:pPr>
      <w:r w:rsidRPr="00F721C7">
        <w:rPr>
          <w:lang w:val="en-GB"/>
        </w:rPr>
        <w:t xml:space="preserve">Additionally, the consultant will identify key government units responsible for overseeing the procurement. </w:t>
      </w:r>
    </w:p>
    <w:p w14:paraId="7B21B637" w14:textId="154AF79D" w:rsidR="003D6422" w:rsidRPr="00F721C7" w:rsidRDefault="003D6422" w:rsidP="00A84C64">
      <w:pPr>
        <w:pStyle w:val="ListParagraph"/>
        <w:numPr>
          <w:ilvl w:val="3"/>
          <w:numId w:val="11"/>
        </w:numPr>
        <w:spacing w:before="240"/>
        <w:ind w:left="720"/>
        <w:jc w:val="both"/>
        <w:rPr>
          <w:lang w:val="en-GB"/>
        </w:rPr>
      </w:pPr>
      <w:r w:rsidRPr="00F721C7">
        <w:rPr>
          <w:lang w:val="en-GB"/>
        </w:rPr>
        <w:t>The consultant would analy</w:t>
      </w:r>
      <w:r w:rsidR="00DF5BDB" w:rsidRPr="00F721C7">
        <w:rPr>
          <w:lang w:val="en-GB"/>
        </w:rPr>
        <w:t>s</w:t>
      </w:r>
      <w:r w:rsidRPr="00F721C7">
        <w:rPr>
          <w:lang w:val="en-GB"/>
        </w:rPr>
        <w:t>e tender documents and procedures, including tender costs, content of the tender documents, and eligibility/qualification requirements for bidders.</w:t>
      </w:r>
    </w:p>
    <w:p w14:paraId="6FA393FC" w14:textId="736A1369" w:rsidR="00157384" w:rsidRPr="00F721C7" w:rsidRDefault="008512AF" w:rsidP="00A84C64">
      <w:pPr>
        <w:pStyle w:val="ListParagraph"/>
        <w:numPr>
          <w:ilvl w:val="3"/>
          <w:numId w:val="11"/>
        </w:numPr>
        <w:autoSpaceDE w:val="0"/>
        <w:autoSpaceDN w:val="0"/>
        <w:adjustRightInd w:val="0"/>
        <w:ind w:left="720" w:right="181"/>
        <w:jc w:val="both"/>
      </w:pPr>
      <w:r w:rsidRPr="00F721C7">
        <w:t>Review the supervision arrangements and protocols.</w:t>
      </w:r>
    </w:p>
    <w:p w14:paraId="09477DCE" w14:textId="3FCFDDC8" w:rsidR="00DF2C34" w:rsidRPr="00F721C7" w:rsidRDefault="0092593E" w:rsidP="00A84C64">
      <w:pPr>
        <w:spacing w:before="240"/>
        <w:ind w:firstLine="360"/>
        <w:jc w:val="both"/>
        <w:rPr>
          <w:lang w:val="en-GB"/>
        </w:rPr>
      </w:pPr>
      <w:r w:rsidRPr="00F721C7">
        <w:rPr>
          <w:u w:val="single"/>
          <w:lang w:val="en-GB"/>
        </w:rPr>
        <w:t>Se</w:t>
      </w:r>
      <w:r w:rsidR="00DF2C34" w:rsidRPr="00F721C7">
        <w:rPr>
          <w:u w:val="single"/>
          <w:lang w:val="en-GB"/>
        </w:rPr>
        <w:t>rvice Standards:</w:t>
      </w:r>
      <w:r w:rsidR="00DF2C34" w:rsidRPr="00F721C7">
        <w:rPr>
          <w:lang w:val="en-GB"/>
        </w:rPr>
        <w:t xml:space="preserve"> </w:t>
      </w:r>
    </w:p>
    <w:p w14:paraId="1BE030C4" w14:textId="326CC522" w:rsidR="003D6422" w:rsidRPr="00F721C7" w:rsidRDefault="004333D8" w:rsidP="00A84C64">
      <w:pPr>
        <w:pStyle w:val="ListParagraph"/>
        <w:numPr>
          <w:ilvl w:val="3"/>
          <w:numId w:val="12"/>
        </w:numPr>
        <w:spacing w:before="240"/>
        <w:ind w:left="720"/>
        <w:jc w:val="both"/>
        <w:rPr>
          <w:lang w:val="en-GB"/>
        </w:rPr>
      </w:pPr>
      <w:r w:rsidRPr="00F721C7">
        <w:rPr>
          <w:lang w:val="en-GB"/>
        </w:rPr>
        <w:t xml:space="preserve">Assess the service standards and Performance evaluation mechanisms employed by DLAs within existing </w:t>
      </w:r>
      <w:r w:rsidR="005D6F03" w:rsidRPr="00F721C7">
        <w:rPr>
          <w:lang w:val="en-GB"/>
        </w:rPr>
        <w:t xml:space="preserve">services including </w:t>
      </w:r>
      <w:r w:rsidR="006627C4" w:rsidRPr="00F721C7">
        <w:rPr>
          <w:lang w:val="en-GB"/>
        </w:rPr>
        <w:t>those subjects</w:t>
      </w:r>
      <w:r w:rsidR="008F78B5" w:rsidRPr="00F721C7">
        <w:rPr>
          <w:lang w:val="en-GB"/>
        </w:rPr>
        <w:t xml:space="preserve"> to </w:t>
      </w:r>
      <w:r w:rsidRPr="00F721C7">
        <w:rPr>
          <w:lang w:val="en-GB"/>
        </w:rPr>
        <w:t xml:space="preserve">contracting arrangements to determine if current contracts effectively evaluate service delivery, cost-efficiency, and environmental impact. </w:t>
      </w:r>
    </w:p>
    <w:p w14:paraId="041A5B15" w14:textId="77777777" w:rsidR="003D6422" w:rsidRPr="00F721C7" w:rsidRDefault="004333D8" w:rsidP="00A84C64">
      <w:pPr>
        <w:pStyle w:val="ListParagraph"/>
        <w:numPr>
          <w:ilvl w:val="3"/>
          <w:numId w:val="12"/>
        </w:numPr>
        <w:spacing w:before="240"/>
        <w:ind w:left="720"/>
        <w:jc w:val="both"/>
        <w:rPr>
          <w:lang w:val="en-GB"/>
        </w:rPr>
      </w:pPr>
      <w:r w:rsidRPr="00F721C7">
        <w:rPr>
          <w:lang w:val="en-GB"/>
        </w:rPr>
        <w:t xml:space="preserve">Identify operational and contractual challenges encountered in service delivery for existing services including waste collection, transportation, and disposal activities. </w:t>
      </w:r>
    </w:p>
    <w:p w14:paraId="79D8C9B2" w14:textId="10A50F4C" w:rsidR="004333D8" w:rsidRPr="00F721C7" w:rsidRDefault="004333D8" w:rsidP="00A84C64">
      <w:pPr>
        <w:pStyle w:val="ListParagraph"/>
        <w:numPr>
          <w:ilvl w:val="3"/>
          <w:numId w:val="12"/>
        </w:numPr>
        <w:spacing w:before="240"/>
        <w:ind w:left="720"/>
        <w:jc w:val="both"/>
        <w:rPr>
          <w:lang w:val="en-GB"/>
        </w:rPr>
      </w:pPr>
      <w:r w:rsidRPr="00F721C7">
        <w:rPr>
          <w:lang w:val="en-GB"/>
        </w:rPr>
        <w:t>Review existing bylaws to identify gaps and inconsistencies within the context of the newly established solid waste management framework, and assess their ability to support services.</w:t>
      </w:r>
    </w:p>
    <w:p w14:paraId="5D2AD916" w14:textId="6466509B" w:rsidR="00E7151E" w:rsidRPr="00F721C7" w:rsidRDefault="00E7151E" w:rsidP="00A84C64">
      <w:pPr>
        <w:pStyle w:val="ListParagraph"/>
        <w:autoSpaceDE w:val="0"/>
        <w:autoSpaceDN w:val="0"/>
        <w:adjustRightInd w:val="0"/>
        <w:ind w:left="1418" w:right="181"/>
        <w:jc w:val="both"/>
      </w:pPr>
    </w:p>
    <w:p w14:paraId="1F5D3C7D" w14:textId="3B0EEBC9" w:rsidR="00F335A0" w:rsidRPr="00F721C7" w:rsidRDefault="00A54549" w:rsidP="00A84C64">
      <w:pPr>
        <w:autoSpaceDE w:val="0"/>
        <w:autoSpaceDN w:val="0"/>
        <w:adjustRightInd w:val="0"/>
        <w:ind w:right="181"/>
        <w:jc w:val="both"/>
        <w:rPr>
          <w:rFonts w:eastAsiaTheme="majorEastAsia"/>
        </w:rPr>
      </w:pPr>
      <w:r w:rsidRPr="00F721C7">
        <w:rPr>
          <w:i/>
          <w:iCs/>
        </w:rPr>
        <w:t>Financi</w:t>
      </w:r>
      <w:r w:rsidR="002C3AF0" w:rsidRPr="00F721C7">
        <w:rPr>
          <w:i/>
          <w:iCs/>
        </w:rPr>
        <w:t xml:space="preserve">al </w:t>
      </w:r>
      <w:r w:rsidRPr="00F721C7">
        <w:rPr>
          <w:i/>
          <w:iCs/>
        </w:rPr>
        <w:t>Model:</w:t>
      </w:r>
      <w:r w:rsidRPr="00F721C7">
        <w:t xml:space="preserve"> </w:t>
      </w:r>
      <w:r w:rsidR="00F335A0" w:rsidRPr="00F721C7">
        <w:rPr>
          <w:rFonts w:eastAsiaTheme="majorEastAsia"/>
        </w:rPr>
        <w:t xml:space="preserve">The consultant will review the current budget and tariffs applied to municipal services as well as prices applied to services that are run completely or in part by the private sector, to understand the financial flows and to identify gaps for improvement or adjustment. </w:t>
      </w:r>
    </w:p>
    <w:p w14:paraId="56E641C7" w14:textId="77777777" w:rsidR="00F335A0" w:rsidRPr="00F721C7" w:rsidRDefault="00F335A0" w:rsidP="00A84C64">
      <w:pPr>
        <w:spacing w:before="240"/>
        <w:ind w:firstLine="360"/>
        <w:jc w:val="both"/>
        <w:rPr>
          <w:u w:val="single"/>
        </w:rPr>
      </w:pPr>
      <w:r w:rsidRPr="00F721C7">
        <w:rPr>
          <w:rFonts w:eastAsiaTheme="majorEastAsia"/>
          <w:u w:val="single"/>
        </w:rPr>
        <w:t>Municipal Budget Analysis</w:t>
      </w:r>
    </w:p>
    <w:p w14:paraId="5A765C3D" w14:textId="77777777" w:rsidR="00F335A0" w:rsidRPr="00F721C7" w:rsidRDefault="00F335A0" w:rsidP="00A84C64">
      <w:pPr>
        <w:pStyle w:val="ListParagraph"/>
        <w:numPr>
          <w:ilvl w:val="0"/>
          <w:numId w:val="13"/>
        </w:numPr>
        <w:jc w:val="both"/>
        <w:rPr>
          <w:rFonts w:eastAsia="Calibri"/>
        </w:rPr>
      </w:pPr>
      <w:r w:rsidRPr="00F721C7">
        <w:rPr>
          <w:rFonts w:eastAsia="Calibri"/>
          <w:lang w:val="en-GB"/>
        </w:rPr>
        <w:t>Conduct a comprehensive assessment of the</w:t>
      </w:r>
      <w:r w:rsidRPr="00F721C7">
        <w:t xml:space="preserve"> financial resources allocated to municipal solid waste and cleaning services, including budget allocation, revenue generation, and expenditure patterns</w:t>
      </w:r>
      <w:r w:rsidRPr="00F721C7">
        <w:rPr>
          <w:rFonts w:eastAsia="Calibri"/>
          <w:lang w:val="en-GB"/>
        </w:rPr>
        <w:t xml:space="preserve"> set by each of the five local government authorities in Dar es Salaam. </w:t>
      </w:r>
    </w:p>
    <w:p w14:paraId="09BD6E0D" w14:textId="77777777" w:rsidR="00F335A0" w:rsidRPr="00F721C7" w:rsidRDefault="00F335A0" w:rsidP="00A84C64">
      <w:pPr>
        <w:pStyle w:val="ListParagraph"/>
        <w:numPr>
          <w:ilvl w:val="0"/>
          <w:numId w:val="13"/>
        </w:numPr>
        <w:jc w:val="both"/>
        <w:rPr>
          <w:rFonts w:eastAsia="Calibri"/>
        </w:rPr>
      </w:pPr>
      <w:r w:rsidRPr="00F721C7">
        <w:rPr>
          <w:rFonts w:eastAsia="Calibri"/>
          <w:lang w:val="en-GB"/>
        </w:rPr>
        <w:t>Assess the indirect budget contributors to environmental cleaning/waste management services</w:t>
      </w:r>
      <w:r w:rsidRPr="00F721C7">
        <w:t xml:space="preserve"> Identify and assess the contributions of other departments or units to SWM services, including</w:t>
      </w:r>
      <w:r w:rsidRPr="00F721C7">
        <w:rPr>
          <w:lang w:val="en-GB"/>
        </w:rPr>
        <w:t xml:space="preserve"> </w:t>
      </w:r>
      <w:r w:rsidRPr="00F721C7">
        <w:t>Shared services (e.g., human resources, finance, procurement).</w:t>
      </w:r>
      <w:r w:rsidRPr="00F721C7">
        <w:rPr>
          <w:lang w:val="en-GB"/>
        </w:rPr>
        <w:t xml:space="preserve"> </w:t>
      </w:r>
    </w:p>
    <w:p w14:paraId="43338CB0" w14:textId="77777777" w:rsidR="00F335A0" w:rsidRPr="00F721C7" w:rsidRDefault="00F335A0" w:rsidP="00A84C64">
      <w:pPr>
        <w:pStyle w:val="ListParagraph"/>
        <w:numPr>
          <w:ilvl w:val="0"/>
          <w:numId w:val="13"/>
        </w:numPr>
        <w:jc w:val="both"/>
        <w:rPr>
          <w:rFonts w:eastAsia="Calibri"/>
        </w:rPr>
      </w:pPr>
      <w:r w:rsidRPr="00F721C7">
        <w:rPr>
          <w:rFonts w:eastAsia="Calibri"/>
          <w:lang w:val="en-GB"/>
        </w:rPr>
        <w:t xml:space="preserve">Assess the contribution of Refusal collection charges (RCC) and other sources of revenue to the Municipal environmental cleaning/waste management budget </w:t>
      </w:r>
      <w:r w:rsidRPr="00F721C7">
        <w:rPr>
          <w:rFonts w:eastAsia="Calibri"/>
        </w:rPr>
        <w:t>e.g. payment terms</w:t>
      </w:r>
      <w:r w:rsidRPr="00F721C7">
        <w:rPr>
          <w:rFonts w:eastAsia="Calibri"/>
          <w:color w:val="C00000"/>
        </w:rPr>
        <w:t xml:space="preserve">, </w:t>
      </w:r>
      <w:r w:rsidRPr="00F721C7">
        <w:rPr>
          <w:rFonts w:eastAsia="Calibri"/>
        </w:rPr>
        <w:t>and revenues received.</w:t>
      </w:r>
    </w:p>
    <w:p w14:paraId="2BA91CF9" w14:textId="11D36D04" w:rsidR="00F335A0" w:rsidRPr="00F721C7" w:rsidRDefault="00F335A0" w:rsidP="00A84C64">
      <w:pPr>
        <w:pStyle w:val="ListParagraph"/>
        <w:numPr>
          <w:ilvl w:val="0"/>
          <w:numId w:val="13"/>
        </w:numPr>
        <w:jc w:val="both"/>
        <w:rPr>
          <w:rFonts w:eastAsia="Calibri"/>
        </w:rPr>
      </w:pPr>
      <w:r w:rsidRPr="00F721C7">
        <w:t>T</w:t>
      </w:r>
      <w:r w:rsidRPr="00F721C7">
        <w:rPr>
          <w:lang w:val="en-GB"/>
        </w:rPr>
        <w:t xml:space="preserve">he consultant will employ an </w:t>
      </w:r>
      <w:r w:rsidRPr="00F721C7">
        <w:rPr>
          <w:rFonts w:eastAsia="Calibri"/>
        </w:rPr>
        <w:t xml:space="preserve">eclectic </w:t>
      </w:r>
      <w:r w:rsidRPr="00F721C7">
        <w:rPr>
          <w:lang w:val="en-GB"/>
        </w:rPr>
        <w:t>methodology t</w:t>
      </w:r>
      <w:r w:rsidRPr="00F721C7">
        <w:t>o ensure the accuracy and comprehensiveness of budget data</w:t>
      </w:r>
      <w:r w:rsidRPr="00F721C7">
        <w:rPr>
          <w:lang w:val="en-GB"/>
        </w:rPr>
        <w:t xml:space="preserve">. Among others, the consultant can </w:t>
      </w:r>
      <w:r w:rsidRPr="00F721C7">
        <w:rPr>
          <w:bCs/>
        </w:rPr>
        <w:t>Request and Collect Data</w:t>
      </w:r>
      <w:r w:rsidRPr="00F721C7">
        <w:rPr>
          <w:bCs/>
          <w:lang w:val="en-GB"/>
        </w:rPr>
        <w:t xml:space="preserve"> to</w:t>
      </w:r>
      <w:r w:rsidRPr="00F721C7">
        <w:t xml:space="preserve"> </w:t>
      </w:r>
      <w:r w:rsidR="000279A0" w:rsidRPr="00F721C7">
        <w:t>o</w:t>
      </w:r>
      <w:r w:rsidRPr="00F721C7">
        <w:t>btain detailed budget breakdowns from each local government, specifying revenue sources, expenditure categories, and allocation to SWM services.</w:t>
      </w:r>
      <w:r w:rsidRPr="00F721C7">
        <w:rPr>
          <w:lang w:val="en-GB"/>
        </w:rPr>
        <w:t xml:space="preserve"> </w:t>
      </w:r>
      <w:r w:rsidRPr="00F721C7">
        <w:rPr>
          <w:bCs/>
        </w:rPr>
        <w:t>Conduct Stakeholder Interviews</w:t>
      </w:r>
      <w:r w:rsidRPr="00F721C7">
        <w:rPr>
          <w:bCs/>
          <w:lang w:val="en-GB"/>
        </w:rPr>
        <w:t xml:space="preserve"> with </w:t>
      </w:r>
      <w:r w:rsidRPr="00F721C7">
        <w:t>finance and budget officials to clarify budget information, identify potential discrepancies, and gain insights into budgetary processes.</w:t>
      </w:r>
      <w:r w:rsidRPr="00F721C7">
        <w:rPr>
          <w:lang w:val="en-GB"/>
        </w:rPr>
        <w:t xml:space="preserve"> Or </w:t>
      </w:r>
      <w:r w:rsidRPr="00F721C7">
        <w:rPr>
          <w:bCs/>
        </w:rPr>
        <w:t>Facilitate Data Consolidation</w:t>
      </w:r>
      <w:r w:rsidRPr="00F721C7">
        <w:rPr>
          <w:bCs/>
          <w:lang w:val="en-GB"/>
        </w:rPr>
        <w:t xml:space="preserve"> in term of </w:t>
      </w:r>
      <w:r w:rsidRPr="00F721C7">
        <w:t>workshops with relevant departments to reconcile budget data, address inconsistencies, and ensure a shared understanding of the financial landscape</w:t>
      </w:r>
      <w:r w:rsidRPr="00F721C7">
        <w:rPr>
          <w:color w:val="1F3864" w:themeColor="accent1" w:themeShade="80"/>
        </w:rPr>
        <w:t>.</w:t>
      </w:r>
    </w:p>
    <w:p w14:paraId="11C9388D" w14:textId="77777777" w:rsidR="00F335A0" w:rsidRPr="00F721C7" w:rsidRDefault="00F335A0" w:rsidP="00A84C64">
      <w:pPr>
        <w:pStyle w:val="ListParagraph"/>
        <w:numPr>
          <w:ilvl w:val="0"/>
          <w:numId w:val="13"/>
        </w:numPr>
        <w:jc w:val="both"/>
        <w:rPr>
          <w:rFonts w:eastAsia="Calibri"/>
        </w:rPr>
      </w:pPr>
      <w:r w:rsidRPr="00F721C7">
        <w:t>Breakdown of expenditures by activity or service (e.g., waste collection, disposal, recycling, public cleaning).</w:t>
      </w:r>
      <w:r w:rsidRPr="00F721C7">
        <w:rPr>
          <w:lang w:val="en-GB"/>
        </w:rPr>
        <w:t xml:space="preserve"> </w:t>
      </w:r>
    </w:p>
    <w:p w14:paraId="7EFC09EC" w14:textId="77777777" w:rsidR="001F5E09" w:rsidRPr="00F721C7" w:rsidRDefault="00F335A0" w:rsidP="00A84C64">
      <w:pPr>
        <w:pStyle w:val="ListParagraph"/>
        <w:numPr>
          <w:ilvl w:val="0"/>
          <w:numId w:val="13"/>
        </w:numPr>
        <w:jc w:val="both"/>
        <w:rPr>
          <w:rFonts w:eastAsia="Calibri"/>
        </w:rPr>
      </w:pPr>
      <w:r w:rsidRPr="00F721C7">
        <w:rPr>
          <w:lang w:val="en-GB"/>
        </w:rPr>
        <w:t xml:space="preserve">Define the </w:t>
      </w:r>
      <w:r w:rsidRPr="00F721C7">
        <w:t>Percentage of the overall municipal budget allocated to SWM services.</w:t>
      </w:r>
      <w:r w:rsidRPr="00F721C7">
        <w:rPr>
          <w:rFonts w:eastAsia="Calibri"/>
          <w:lang w:val="en-GB"/>
        </w:rPr>
        <w:t xml:space="preserve"> The consultant shall identify the total budget plan and actual budget allocated to the sanitation and solid waste Unit.</w:t>
      </w:r>
      <w:r w:rsidRPr="00F721C7">
        <w:t xml:space="preserve"> </w:t>
      </w:r>
    </w:p>
    <w:p w14:paraId="0A08ABAB" w14:textId="3064739C" w:rsidR="001F5E09" w:rsidRPr="00F721C7" w:rsidRDefault="001F5E09" w:rsidP="00A84C64">
      <w:pPr>
        <w:pStyle w:val="ListParagraph"/>
        <w:numPr>
          <w:ilvl w:val="0"/>
          <w:numId w:val="13"/>
        </w:numPr>
        <w:jc w:val="both"/>
        <w:rPr>
          <w:rFonts w:eastAsia="Calibri"/>
        </w:rPr>
      </w:pPr>
      <w:r w:rsidRPr="00F721C7">
        <w:lastRenderedPageBreak/>
        <w:t>Discuss with contractors and CBOs on their budget and resource outlay vis-à-vis the municipal budget.</w:t>
      </w:r>
    </w:p>
    <w:p w14:paraId="198A0091" w14:textId="3C29A77B" w:rsidR="001F5E09" w:rsidRPr="00F721C7" w:rsidRDefault="001F5E09" w:rsidP="00A84C64">
      <w:pPr>
        <w:pStyle w:val="ListParagraph"/>
        <w:numPr>
          <w:ilvl w:val="0"/>
          <w:numId w:val="13"/>
        </w:numPr>
        <w:jc w:val="both"/>
        <w:rPr>
          <w:rFonts w:eastAsia="Calibri"/>
        </w:rPr>
      </w:pPr>
      <w:r w:rsidRPr="00F721C7">
        <w:t>Discuss with informal or formal private sector actors providing the services on the municipal resources provided to these services.</w:t>
      </w:r>
    </w:p>
    <w:p w14:paraId="26A2ADB0" w14:textId="095D1DD6" w:rsidR="0092593E" w:rsidRPr="00F721C7" w:rsidRDefault="00F335A0" w:rsidP="006C5274">
      <w:pPr>
        <w:pStyle w:val="ListParagraph"/>
        <w:numPr>
          <w:ilvl w:val="0"/>
          <w:numId w:val="13"/>
        </w:numPr>
        <w:jc w:val="both"/>
        <w:rPr>
          <w:rFonts w:eastAsia="Calibri"/>
        </w:rPr>
      </w:pPr>
      <w:r w:rsidRPr="00F721C7">
        <w:t xml:space="preserve">Identify based on the analysis, gaps in budgeting and financing of different services qualitatively and quantitatively. </w:t>
      </w:r>
    </w:p>
    <w:p w14:paraId="6F7E5940" w14:textId="788F259B" w:rsidR="00F335A0" w:rsidRPr="00F721C7" w:rsidRDefault="00F335A0" w:rsidP="006C5274">
      <w:pPr>
        <w:spacing w:before="240" w:after="60"/>
        <w:ind w:firstLine="357"/>
        <w:jc w:val="both"/>
        <w:rPr>
          <w:u w:val="single"/>
        </w:rPr>
      </w:pPr>
      <w:r w:rsidRPr="00F721C7">
        <w:rPr>
          <w:rFonts w:eastAsiaTheme="majorEastAsia"/>
          <w:u w:val="single"/>
        </w:rPr>
        <w:t xml:space="preserve">Tariff </w:t>
      </w:r>
      <w:r w:rsidR="00570D16" w:rsidRPr="00F721C7">
        <w:rPr>
          <w:rFonts w:eastAsiaTheme="majorEastAsia"/>
          <w:u w:val="single"/>
        </w:rPr>
        <w:t xml:space="preserve">and Fee </w:t>
      </w:r>
      <w:r w:rsidRPr="00F721C7">
        <w:rPr>
          <w:rFonts w:eastAsiaTheme="majorEastAsia"/>
          <w:u w:val="single"/>
        </w:rPr>
        <w:t>System Review</w:t>
      </w:r>
    </w:p>
    <w:p w14:paraId="5D32E781" w14:textId="77777777" w:rsidR="00F335A0" w:rsidRPr="00F721C7" w:rsidRDefault="00F335A0" w:rsidP="00A84C64">
      <w:pPr>
        <w:pStyle w:val="ListParagraph"/>
        <w:numPr>
          <w:ilvl w:val="0"/>
          <w:numId w:val="13"/>
        </w:numPr>
        <w:jc w:val="both"/>
        <w:rPr>
          <w:rFonts w:eastAsia="Calibri"/>
        </w:rPr>
      </w:pPr>
      <w:r w:rsidRPr="00F721C7">
        <w:rPr>
          <w:lang w:val="en-GB"/>
        </w:rPr>
        <w:t>Identify and assess fees for payable services and tariff arrangements. The consultant will analyse the existing tariff structure for current list of services including those executed by local governments, private sector, NGOs, informal sector or combination thereof.</w:t>
      </w:r>
    </w:p>
    <w:p w14:paraId="04E8386D" w14:textId="77777777" w:rsidR="00F335A0" w:rsidRPr="00F721C7" w:rsidRDefault="00F335A0" w:rsidP="00A84C64">
      <w:pPr>
        <w:pStyle w:val="ListParagraph"/>
        <w:numPr>
          <w:ilvl w:val="0"/>
          <w:numId w:val="13"/>
        </w:numPr>
        <w:jc w:val="both"/>
        <w:rPr>
          <w:rFonts w:eastAsia="Calibri"/>
        </w:rPr>
      </w:pPr>
      <w:r w:rsidRPr="00F721C7">
        <w:rPr>
          <w:lang w:val="en-GB"/>
        </w:rPr>
        <w:t>Identify, characterize and evaluate the approach to billing of each of these services, assessing its level of maturity and performance.</w:t>
      </w:r>
    </w:p>
    <w:p w14:paraId="5BC96B0A" w14:textId="77777777" w:rsidR="00F335A0" w:rsidRPr="00F721C7" w:rsidRDefault="00F335A0" w:rsidP="00A84C64">
      <w:pPr>
        <w:pStyle w:val="ListParagraph"/>
        <w:numPr>
          <w:ilvl w:val="0"/>
          <w:numId w:val="13"/>
        </w:numPr>
        <w:jc w:val="both"/>
        <w:rPr>
          <w:rFonts w:eastAsia="Calibri"/>
        </w:rPr>
      </w:pPr>
      <w:r w:rsidRPr="00F721C7">
        <w:t xml:space="preserve">Identify and characterize the current approach to setting these tariffs and fees, including the degree it considers or responds to service costs, standards and where relevant private sector market. </w:t>
      </w:r>
    </w:p>
    <w:p w14:paraId="591C365F" w14:textId="77777777" w:rsidR="00F335A0" w:rsidRPr="00F721C7" w:rsidRDefault="00F335A0" w:rsidP="00A84C64">
      <w:pPr>
        <w:pStyle w:val="ListParagraph"/>
        <w:numPr>
          <w:ilvl w:val="0"/>
          <w:numId w:val="13"/>
        </w:numPr>
        <w:jc w:val="both"/>
        <w:rPr>
          <w:rFonts w:eastAsia="Calibri"/>
        </w:rPr>
      </w:pPr>
      <w:r w:rsidRPr="00F721C7">
        <w:t>The analysis should provide an understanding of the variations in fees or tariffs charged formally or informally in different geographic areas or types of waste producers (e.g., CBDs; between urban and peri-urban wards or waste generators categorized as high-income, and low-income s) and the degree in which cross-subsidization among groups occurs formally or informally.</w:t>
      </w:r>
    </w:p>
    <w:p w14:paraId="2A5ECF40" w14:textId="77777777" w:rsidR="00F335A0" w:rsidRPr="00F721C7" w:rsidRDefault="00F335A0" w:rsidP="00A84C64">
      <w:pPr>
        <w:pStyle w:val="ListParagraph"/>
        <w:numPr>
          <w:ilvl w:val="0"/>
          <w:numId w:val="13"/>
        </w:numPr>
        <w:jc w:val="both"/>
        <w:rPr>
          <w:rFonts w:eastAsia="Calibri"/>
        </w:rPr>
      </w:pPr>
      <w:r w:rsidRPr="00F721C7">
        <w:t xml:space="preserve">Assess the effectiveness of the existing process for establishing tariffs, considering factors such as geographic scope and tariff implications. The consultant should determine the level of tariff compliance among waste generators and other relevant stakeholders based on the identified services. </w:t>
      </w:r>
    </w:p>
    <w:p w14:paraId="334B9392" w14:textId="77777777" w:rsidR="00DB32A1" w:rsidRPr="00F721C7" w:rsidRDefault="00DB32A1" w:rsidP="00A84C64">
      <w:pPr>
        <w:autoSpaceDE w:val="0"/>
        <w:autoSpaceDN w:val="0"/>
        <w:adjustRightInd w:val="0"/>
        <w:ind w:right="181"/>
        <w:jc w:val="both"/>
        <w:rPr>
          <w:rFonts w:eastAsiaTheme="majorEastAsia"/>
          <w:color w:val="1F3763" w:themeColor="accent1" w:themeShade="7F"/>
          <w:highlight w:val="yellow"/>
        </w:rPr>
      </w:pPr>
    </w:p>
    <w:p w14:paraId="4A91B5DC" w14:textId="54B6E186" w:rsidR="009B21A4" w:rsidRPr="00F721C7" w:rsidRDefault="00B17A52" w:rsidP="00A84C64">
      <w:pPr>
        <w:autoSpaceDE w:val="0"/>
        <w:autoSpaceDN w:val="0"/>
        <w:adjustRightInd w:val="0"/>
        <w:ind w:right="181"/>
        <w:jc w:val="both"/>
        <w:rPr>
          <w:rFonts w:eastAsiaTheme="majorEastAsia"/>
          <w:color w:val="1F3763" w:themeColor="accent1" w:themeShade="7F"/>
        </w:rPr>
      </w:pPr>
      <w:r w:rsidRPr="00F721C7">
        <w:rPr>
          <w:b/>
          <w:bCs/>
        </w:rPr>
        <w:t>Assessment of</w:t>
      </w:r>
      <w:r w:rsidR="00EE0E8B" w:rsidRPr="00F721C7">
        <w:rPr>
          <w:b/>
          <w:bCs/>
        </w:rPr>
        <w:t xml:space="preserve"> </w:t>
      </w:r>
      <w:r w:rsidR="00174C32" w:rsidRPr="00F721C7">
        <w:rPr>
          <w:b/>
          <w:bCs/>
        </w:rPr>
        <w:t xml:space="preserve">Existing </w:t>
      </w:r>
      <w:r w:rsidR="009B21A4" w:rsidRPr="00F721C7">
        <w:rPr>
          <w:b/>
          <w:bCs/>
        </w:rPr>
        <w:t xml:space="preserve">Service </w:t>
      </w:r>
      <w:r w:rsidR="00EE0E8B" w:rsidRPr="00F721C7">
        <w:rPr>
          <w:b/>
          <w:bCs/>
        </w:rPr>
        <w:t>Framework</w:t>
      </w:r>
      <w:r w:rsidR="00E01586" w:rsidRPr="00F721C7">
        <w:rPr>
          <w:b/>
          <w:bCs/>
        </w:rPr>
        <w:t>:</w:t>
      </w:r>
      <w:r w:rsidR="009B21A4" w:rsidRPr="00F721C7">
        <w:rPr>
          <w:rFonts w:eastAsia="SimSun"/>
        </w:rPr>
        <w:t xml:space="preserve"> The consultant will </w:t>
      </w:r>
      <w:r w:rsidR="006F09CF" w:rsidRPr="00F721C7">
        <w:rPr>
          <w:rFonts w:eastAsia="SimSun"/>
        </w:rPr>
        <w:t xml:space="preserve">consolidate the information from the review and </w:t>
      </w:r>
      <w:r w:rsidR="00E0279A" w:rsidRPr="00F721C7">
        <w:rPr>
          <w:rFonts w:eastAsia="SimSun"/>
        </w:rPr>
        <w:t xml:space="preserve">provide </w:t>
      </w:r>
      <w:r w:rsidR="006F09CF" w:rsidRPr="00F721C7">
        <w:rPr>
          <w:rFonts w:eastAsia="SimSun"/>
        </w:rPr>
        <w:t xml:space="preserve">digested </w:t>
      </w:r>
      <w:r w:rsidR="00E0279A" w:rsidRPr="00F721C7">
        <w:rPr>
          <w:rFonts w:eastAsia="SimSun"/>
        </w:rPr>
        <w:t>summary of</w:t>
      </w:r>
      <w:r w:rsidR="00E01586" w:rsidRPr="00F721C7">
        <w:rPr>
          <w:rFonts w:eastAsia="SimSun"/>
        </w:rPr>
        <w:t xml:space="preserve"> the existing services provided in Dar es Salaam including their Administrative, Operational, </w:t>
      </w:r>
      <w:r w:rsidR="00616297" w:rsidRPr="00F721C7">
        <w:rPr>
          <w:rFonts w:eastAsia="SimSun"/>
        </w:rPr>
        <w:t xml:space="preserve">and </w:t>
      </w:r>
      <w:r w:rsidR="000279A0" w:rsidRPr="00F721C7">
        <w:rPr>
          <w:rFonts w:eastAsia="SimSun"/>
        </w:rPr>
        <w:t>F</w:t>
      </w:r>
      <w:r w:rsidR="007661E2" w:rsidRPr="00F721C7">
        <w:rPr>
          <w:rFonts w:eastAsia="SimSun"/>
        </w:rPr>
        <w:t>inancial</w:t>
      </w:r>
      <w:r w:rsidR="00E01586" w:rsidRPr="00F721C7">
        <w:rPr>
          <w:rFonts w:eastAsia="SimSun"/>
        </w:rPr>
        <w:t xml:space="preserve"> </w:t>
      </w:r>
      <w:r w:rsidR="0057084A" w:rsidRPr="00F721C7">
        <w:rPr>
          <w:rFonts w:eastAsia="SimSun"/>
        </w:rPr>
        <w:t>M</w:t>
      </w:r>
      <w:r w:rsidR="00E01586" w:rsidRPr="00F721C7">
        <w:rPr>
          <w:rFonts w:eastAsia="SimSun"/>
        </w:rPr>
        <w:t>odels</w:t>
      </w:r>
      <w:r w:rsidR="00616297" w:rsidRPr="00F721C7">
        <w:rPr>
          <w:rFonts w:eastAsia="SimSun"/>
        </w:rPr>
        <w:t xml:space="preserve">, </w:t>
      </w:r>
      <w:r w:rsidR="003D57E0" w:rsidRPr="00F721C7">
        <w:rPr>
          <w:rFonts w:eastAsia="SimSun"/>
        </w:rPr>
        <w:t xml:space="preserve">and the </w:t>
      </w:r>
      <w:r w:rsidR="006F09CF" w:rsidRPr="00F721C7">
        <w:rPr>
          <w:rFonts w:eastAsia="SimSun"/>
        </w:rPr>
        <w:t>associated</w:t>
      </w:r>
      <w:r w:rsidR="003D57E0" w:rsidRPr="00F721C7">
        <w:rPr>
          <w:rFonts w:eastAsia="SimSun"/>
        </w:rPr>
        <w:t xml:space="preserve"> gaps along with other observations from the evaluation</w:t>
      </w:r>
      <w:r w:rsidR="00E01586" w:rsidRPr="00F721C7">
        <w:rPr>
          <w:rFonts w:eastAsia="SimSun"/>
        </w:rPr>
        <w:t xml:space="preserve">. </w:t>
      </w:r>
    </w:p>
    <w:p w14:paraId="28D3CEBD" w14:textId="77777777" w:rsidR="009B21A4" w:rsidRPr="00F721C7" w:rsidRDefault="009B21A4" w:rsidP="00A84C64">
      <w:pPr>
        <w:autoSpaceDE w:val="0"/>
        <w:autoSpaceDN w:val="0"/>
        <w:adjustRightInd w:val="0"/>
        <w:ind w:right="181"/>
        <w:jc w:val="both"/>
        <w:rPr>
          <w:rFonts w:eastAsiaTheme="majorEastAsia"/>
          <w:color w:val="1F3763" w:themeColor="accent1" w:themeShade="7F"/>
        </w:rPr>
      </w:pPr>
    </w:p>
    <w:p w14:paraId="663A833B" w14:textId="227EBA03" w:rsidR="00A320C3" w:rsidRPr="00F721C7" w:rsidRDefault="00D53228" w:rsidP="00A84C64">
      <w:pPr>
        <w:autoSpaceDE w:val="0"/>
        <w:autoSpaceDN w:val="0"/>
        <w:adjustRightInd w:val="0"/>
        <w:ind w:right="181"/>
        <w:jc w:val="both"/>
        <w:rPr>
          <w:rFonts w:eastAsiaTheme="majorEastAsia"/>
        </w:rPr>
      </w:pPr>
      <w:bookmarkStart w:id="14" w:name="_Hlk174366278"/>
      <w:r w:rsidRPr="00F721C7">
        <w:rPr>
          <w:rFonts w:eastAsiaTheme="majorEastAsia"/>
          <w:b/>
          <w:bCs/>
        </w:rPr>
        <w:t>Assessment of</w:t>
      </w:r>
      <w:r w:rsidR="00DB32A1" w:rsidRPr="00F721C7">
        <w:rPr>
          <w:rFonts w:eastAsiaTheme="majorEastAsia"/>
          <w:b/>
          <w:bCs/>
        </w:rPr>
        <w:t xml:space="preserve"> </w:t>
      </w:r>
      <w:r w:rsidR="00174C32" w:rsidRPr="00F721C7">
        <w:rPr>
          <w:rFonts w:eastAsiaTheme="majorEastAsia"/>
          <w:b/>
          <w:bCs/>
        </w:rPr>
        <w:t xml:space="preserve">Existing </w:t>
      </w:r>
      <w:r w:rsidR="00EE0E8B" w:rsidRPr="00F721C7">
        <w:rPr>
          <w:rFonts w:eastAsiaTheme="majorEastAsia"/>
          <w:b/>
          <w:bCs/>
        </w:rPr>
        <w:t>S</w:t>
      </w:r>
      <w:r w:rsidR="00DB32A1" w:rsidRPr="00F721C7">
        <w:rPr>
          <w:rFonts w:eastAsiaTheme="majorEastAsia"/>
          <w:b/>
          <w:bCs/>
        </w:rPr>
        <w:t xml:space="preserve">ervice </w:t>
      </w:r>
      <w:r w:rsidR="00EE0E8B" w:rsidRPr="00F721C7">
        <w:rPr>
          <w:rFonts w:eastAsiaTheme="majorEastAsia"/>
          <w:b/>
          <w:bCs/>
        </w:rPr>
        <w:t>D</w:t>
      </w:r>
      <w:r w:rsidR="00663E89" w:rsidRPr="00F721C7">
        <w:rPr>
          <w:rFonts w:eastAsiaTheme="majorEastAsia"/>
          <w:b/>
          <w:bCs/>
        </w:rPr>
        <w:t>elivery</w:t>
      </w:r>
      <w:r w:rsidR="00EE0E8B" w:rsidRPr="00F721C7">
        <w:rPr>
          <w:rFonts w:eastAsiaTheme="majorEastAsia"/>
          <w:b/>
          <w:bCs/>
        </w:rPr>
        <w:t xml:space="preserve"> System</w:t>
      </w:r>
      <w:r w:rsidR="006C5274" w:rsidRPr="00F721C7">
        <w:rPr>
          <w:rFonts w:eastAsiaTheme="majorEastAsia"/>
          <w:b/>
          <w:bCs/>
        </w:rPr>
        <w:t>:</w:t>
      </w:r>
      <w:r w:rsidR="00DB32A1" w:rsidRPr="00F721C7">
        <w:rPr>
          <w:rFonts w:eastAsiaTheme="majorEastAsia"/>
        </w:rPr>
        <w:t xml:space="preserve"> </w:t>
      </w:r>
      <w:r w:rsidR="00A320C3" w:rsidRPr="00F721C7">
        <w:rPr>
          <w:rFonts w:eastAsiaTheme="majorEastAsia"/>
        </w:rPr>
        <w:t>The consultant will asses</w:t>
      </w:r>
      <w:r w:rsidR="00663E89" w:rsidRPr="00F721C7">
        <w:rPr>
          <w:rFonts w:eastAsiaTheme="majorEastAsia"/>
        </w:rPr>
        <w:t>s summarize</w:t>
      </w:r>
      <w:r w:rsidR="00A320C3" w:rsidRPr="00F721C7">
        <w:rPr>
          <w:rFonts w:eastAsiaTheme="majorEastAsia"/>
        </w:rPr>
        <w:t xml:space="preserve"> the</w:t>
      </w:r>
      <w:r w:rsidR="00663E89" w:rsidRPr="00F721C7">
        <w:rPr>
          <w:rFonts w:eastAsiaTheme="majorEastAsia"/>
        </w:rPr>
        <w:t xml:space="preserve"> current</w:t>
      </w:r>
      <w:r w:rsidR="00A320C3" w:rsidRPr="00F721C7">
        <w:rPr>
          <w:rFonts w:eastAsiaTheme="majorEastAsia"/>
        </w:rPr>
        <w:t xml:space="preserve"> </w:t>
      </w:r>
      <w:r w:rsidR="00EE0E8B" w:rsidRPr="00F721C7">
        <w:rPr>
          <w:rFonts w:eastAsiaTheme="majorEastAsia"/>
        </w:rPr>
        <w:t>S</w:t>
      </w:r>
      <w:r w:rsidR="00A320C3" w:rsidRPr="00F721C7">
        <w:rPr>
          <w:rFonts w:eastAsiaTheme="majorEastAsia"/>
        </w:rPr>
        <w:t xml:space="preserve">ervice </w:t>
      </w:r>
      <w:r w:rsidR="00EE0E8B" w:rsidRPr="00F721C7">
        <w:rPr>
          <w:rFonts w:eastAsiaTheme="majorEastAsia"/>
        </w:rPr>
        <w:t>D</w:t>
      </w:r>
      <w:r w:rsidR="00663E89" w:rsidRPr="00F721C7">
        <w:rPr>
          <w:rFonts w:eastAsiaTheme="majorEastAsia"/>
        </w:rPr>
        <w:t xml:space="preserve">elivery </w:t>
      </w:r>
      <w:r w:rsidR="00EE0E8B" w:rsidRPr="00F721C7">
        <w:rPr>
          <w:rFonts w:eastAsiaTheme="majorEastAsia"/>
        </w:rPr>
        <w:t>System</w:t>
      </w:r>
      <w:r w:rsidR="00A320C3" w:rsidRPr="00F721C7">
        <w:rPr>
          <w:rFonts w:eastAsiaTheme="majorEastAsia"/>
        </w:rPr>
        <w:t xml:space="preserve"> for </w:t>
      </w:r>
      <w:r w:rsidR="00663E89" w:rsidRPr="00F721C7">
        <w:rPr>
          <w:rFonts w:eastAsiaTheme="majorEastAsia"/>
        </w:rPr>
        <w:t xml:space="preserve">each of </w:t>
      </w:r>
      <w:r w:rsidR="00A320C3" w:rsidRPr="00F721C7">
        <w:rPr>
          <w:rFonts w:eastAsiaTheme="majorEastAsia"/>
        </w:rPr>
        <w:t xml:space="preserve">the </w:t>
      </w:r>
      <w:r w:rsidR="008E0540" w:rsidRPr="00F721C7">
        <w:rPr>
          <w:rFonts w:eastAsiaTheme="majorEastAsia"/>
        </w:rPr>
        <w:t>identified</w:t>
      </w:r>
      <w:r w:rsidR="00A320C3" w:rsidRPr="00F721C7">
        <w:rPr>
          <w:rFonts w:eastAsiaTheme="majorEastAsia"/>
        </w:rPr>
        <w:t xml:space="preserve"> environmental cleaning and solid waste management services in Dar es Salaam. </w:t>
      </w:r>
      <w:bookmarkEnd w:id="14"/>
    </w:p>
    <w:p w14:paraId="277D190D" w14:textId="77777777" w:rsidR="00663E89" w:rsidRPr="00F721C7" w:rsidRDefault="00663E89" w:rsidP="00A84C64">
      <w:pPr>
        <w:pStyle w:val="ListParagraph"/>
        <w:autoSpaceDE w:val="0"/>
        <w:autoSpaceDN w:val="0"/>
        <w:adjustRightInd w:val="0"/>
        <w:ind w:left="90" w:right="181" w:firstLine="180"/>
        <w:jc w:val="both"/>
        <w:rPr>
          <w:rFonts w:eastAsiaTheme="majorEastAsia"/>
        </w:rPr>
      </w:pPr>
    </w:p>
    <w:p w14:paraId="2D5E9DD1" w14:textId="12AB46EA" w:rsidR="00B76273" w:rsidRDefault="00B76273" w:rsidP="00A84C64">
      <w:pPr>
        <w:autoSpaceDE w:val="0"/>
        <w:autoSpaceDN w:val="0"/>
        <w:adjustRightInd w:val="0"/>
        <w:ind w:right="181"/>
        <w:jc w:val="both"/>
        <w:rPr>
          <w:rFonts w:eastAsiaTheme="majorEastAsia"/>
        </w:rPr>
      </w:pPr>
      <w:bookmarkStart w:id="15" w:name="_Hlk174431914"/>
      <w:bookmarkStart w:id="16" w:name="_Hlk174367387"/>
      <w:r w:rsidRPr="00F721C7">
        <w:rPr>
          <w:rFonts w:eastAsiaTheme="majorEastAsia"/>
        </w:rPr>
        <w:t>The consultant will evaluate service processes, functions, requirements</w:t>
      </w:r>
      <w:r w:rsidR="00663E89" w:rsidRPr="00F721C7">
        <w:rPr>
          <w:rFonts w:eastAsiaTheme="majorEastAsia"/>
        </w:rPr>
        <w:t xml:space="preserve"> for each of the </w:t>
      </w:r>
      <w:r w:rsidR="00231650" w:rsidRPr="00F721C7">
        <w:rPr>
          <w:rFonts w:eastAsiaTheme="majorEastAsia"/>
        </w:rPr>
        <w:t xml:space="preserve">existing </w:t>
      </w:r>
      <w:r w:rsidR="00663E89" w:rsidRPr="00F721C7">
        <w:rPr>
          <w:rFonts w:eastAsiaTheme="majorEastAsia"/>
        </w:rPr>
        <w:t>services, identifying gaps where they exist</w:t>
      </w:r>
      <w:r w:rsidRPr="00F721C7">
        <w:rPr>
          <w:rFonts w:eastAsiaTheme="majorEastAsia"/>
        </w:rPr>
        <w:t xml:space="preserve">. This assessment process </w:t>
      </w:r>
      <w:r w:rsidR="00A320C3" w:rsidRPr="00F721C7">
        <w:rPr>
          <w:rFonts w:eastAsiaTheme="majorEastAsia"/>
        </w:rPr>
        <w:t xml:space="preserve">for new services </w:t>
      </w:r>
      <w:r w:rsidRPr="00F721C7">
        <w:rPr>
          <w:rFonts w:eastAsiaTheme="majorEastAsia"/>
        </w:rPr>
        <w:t xml:space="preserve">should </w:t>
      </w:r>
      <w:r w:rsidR="00A54549" w:rsidRPr="00F721C7">
        <w:rPr>
          <w:rFonts w:eastAsiaTheme="majorEastAsia"/>
        </w:rPr>
        <w:t>be organized to cover</w:t>
      </w:r>
      <w:r w:rsidR="00663E89" w:rsidRPr="00F721C7">
        <w:rPr>
          <w:rFonts w:eastAsiaTheme="majorEastAsia"/>
        </w:rPr>
        <w:t xml:space="preserve"> Service Design and Programming, Service Execution and Service Control</w:t>
      </w:r>
      <w:bookmarkEnd w:id="15"/>
      <w:r w:rsidR="00A54549" w:rsidRPr="00F721C7">
        <w:rPr>
          <w:rFonts w:eastAsiaTheme="majorEastAsia"/>
        </w:rPr>
        <w:t xml:space="preserve">.  The consultant will prepare diagrams similar to the one </w:t>
      </w:r>
      <w:r w:rsidR="00231650" w:rsidRPr="00F721C7">
        <w:rPr>
          <w:rFonts w:eastAsiaTheme="majorEastAsia"/>
        </w:rPr>
        <w:t>provided here</w:t>
      </w:r>
      <w:r w:rsidR="00A54549" w:rsidRPr="00F721C7">
        <w:rPr>
          <w:rFonts w:eastAsiaTheme="majorEastAsia"/>
        </w:rPr>
        <w:t xml:space="preserve"> for collection and for each element </w:t>
      </w:r>
      <w:r w:rsidR="00231650" w:rsidRPr="00F721C7">
        <w:rPr>
          <w:rFonts w:eastAsiaTheme="majorEastAsia"/>
        </w:rPr>
        <w:t xml:space="preserve">of the framework </w:t>
      </w:r>
      <w:r w:rsidR="00A54549" w:rsidRPr="00F721C7">
        <w:rPr>
          <w:rFonts w:eastAsiaTheme="majorEastAsia"/>
        </w:rPr>
        <w:t xml:space="preserve">identify the existing situation, evaluate its </w:t>
      </w:r>
      <w:r w:rsidR="00231650" w:rsidRPr="00F721C7">
        <w:rPr>
          <w:rFonts w:eastAsiaTheme="majorEastAsia"/>
        </w:rPr>
        <w:t xml:space="preserve">existence, and if it exists evaluate its </w:t>
      </w:r>
      <w:r w:rsidR="00A54549" w:rsidRPr="00F721C7">
        <w:rPr>
          <w:rFonts w:eastAsiaTheme="majorEastAsia"/>
        </w:rPr>
        <w:t>effectiveness</w:t>
      </w:r>
      <w:r w:rsidR="00231650" w:rsidRPr="00F721C7">
        <w:rPr>
          <w:rFonts w:eastAsiaTheme="majorEastAsia"/>
        </w:rPr>
        <w:t>, the quality</w:t>
      </w:r>
      <w:r w:rsidR="00A54549" w:rsidRPr="00F721C7">
        <w:rPr>
          <w:rFonts w:eastAsiaTheme="majorEastAsia"/>
        </w:rPr>
        <w:t xml:space="preserve"> processes and supporting protocols, staffing, </w:t>
      </w:r>
      <w:r w:rsidR="00231650" w:rsidRPr="00F721C7">
        <w:rPr>
          <w:rFonts w:eastAsiaTheme="majorEastAsia"/>
        </w:rPr>
        <w:t>financial and other resources.  This evaluation will form a basis for the detailed reviews under Task 2.</w:t>
      </w:r>
    </w:p>
    <w:p w14:paraId="7EE1EC6F" w14:textId="77777777" w:rsidR="00F721C7" w:rsidRPr="00F721C7" w:rsidRDefault="00F721C7" w:rsidP="00A84C64">
      <w:pPr>
        <w:autoSpaceDE w:val="0"/>
        <w:autoSpaceDN w:val="0"/>
        <w:adjustRightInd w:val="0"/>
        <w:ind w:right="181"/>
        <w:jc w:val="both"/>
        <w:rPr>
          <w:rFonts w:eastAsiaTheme="majorEastAsia"/>
          <w:color w:val="1F3763" w:themeColor="accent1" w:themeShade="7F"/>
        </w:rPr>
      </w:pPr>
    </w:p>
    <w:bookmarkEnd w:id="16"/>
    <w:p w14:paraId="211C0CCE" w14:textId="7920A6CB" w:rsidR="00BA2A21" w:rsidRPr="00F721C7" w:rsidRDefault="00663E89" w:rsidP="00A84C64">
      <w:pPr>
        <w:pStyle w:val="Caption"/>
        <w:rPr>
          <w:rFonts w:eastAsiaTheme="majorEastAsia"/>
          <w:i w:val="0"/>
          <w:iCs w:val="0"/>
          <w:color w:val="auto"/>
          <w:sz w:val="24"/>
          <w:szCs w:val="24"/>
        </w:rPr>
        <w:sectPr w:rsidR="00BA2A21" w:rsidRPr="00F721C7" w:rsidSect="00A350ED">
          <w:headerReference w:type="even" r:id="rId9"/>
          <w:headerReference w:type="default" r:id="rId10"/>
          <w:footerReference w:type="even" r:id="rId11"/>
          <w:footerReference w:type="default" r:id="rId12"/>
          <w:headerReference w:type="first" r:id="rId13"/>
          <w:footerReference w:type="first" r:id="rId14"/>
          <w:pgSz w:w="12240" w:h="15840"/>
          <w:pgMar w:top="1276" w:right="1440" w:bottom="1440" w:left="1440" w:header="720" w:footer="720" w:gutter="0"/>
          <w:cols w:space="720"/>
          <w:docGrid w:linePitch="360"/>
        </w:sectPr>
      </w:pPr>
      <w:r w:rsidRPr="00F721C7">
        <w:rPr>
          <w:rFonts w:eastAsiaTheme="majorEastAsia"/>
          <w:i w:val="0"/>
          <w:iCs w:val="0"/>
          <w:noProof/>
          <w:sz w:val="24"/>
          <w:szCs w:val="24"/>
          <w:lang w:val="en-GB" w:eastAsia="en-GB"/>
        </w:rPr>
        <w:lastRenderedPageBreak/>
        <w:drawing>
          <wp:anchor distT="0" distB="0" distL="114300" distR="114300" simplePos="0" relativeHeight="251658752" behindDoc="0" locked="0" layoutInCell="1" allowOverlap="1" wp14:anchorId="6DBF1F2C" wp14:editId="728CDF5C">
            <wp:simplePos x="0" y="0"/>
            <wp:positionH relativeFrom="margin">
              <wp:posOffset>-114300</wp:posOffset>
            </wp:positionH>
            <wp:positionV relativeFrom="margin">
              <wp:posOffset>645885</wp:posOffset>
            </wp:positionV>
            <wp:extent cx="6398895" cy="4340860"/>
            <wp:effectExtent l="0" t="0" r="190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8895" cy="4340860"/>
                    </a:xfrm>
                    <a:prstGeom prst="rect">
                      <a:avLst/>
                    </a:prstGeom>
                    <a:noFill/>
                  </pic:spPr>
                </pic:pic>
              </a:graphicData>
            </a:graphic>
            <wp14:sizeRelH relativeFrom="margin">
              <wp14:pctWidth>0</wp14:pctWidth>
            </wp14:sizeRelH>
            <wp14:sizeRelV relativeFrom="margin">
              <wp14:pctHeight>0</wp14:pctHeight>
            </wp14:sizeRelV>
          </wp:anchor>
        </w:drawing>
      </w:r>
      <w:bookmarkEnd w:id="11"/>
      <w:bookmarkEnd w:id="12"/>
    </w:p>
    <w:p w14:paraId="7C85CB05" w14:textId="77777777" w:rsidR="000C5FC9" w:rsidRPr="00F721C7" w:rsidRDefault="000C5FC9" w:rsidP="00A84C64">
      <w:pPr>
        <w:pStyle w:val="Heading2"/>
        <w:rPr>
          <w:rFonts w:ascii="Times New Roman" w:hAnsi="Times New Roman" w:cs="Times New Roman"/>
          <w:sz w:val="24"/>
          <w:szCs w:val="24"/>
        </w:rPr>
      </w:pPr>
    </w:p>
    <w:p w14:paraId="092F3134" w14:textId="2883539A" w:rsidR="000B50A0" w:rsidRPr="00F721C7" w:rsidRDefault="00223AA3" w:rsidP="00A84C64">
      <w:pPr>
        <w:pStyle w:val="Heading2"/>
        <w:jc w:val="both"/>
        <w:rPr>
          <w:rFonts w:ascii="Times New Roman" w:hAnsi="Times New Roman" w:cs="Times New Roman"/>
          <w:color w:val="auto"/>
          <w:sz w:val="24"/>
          <w:szCs w:val="24"/>
        </w:rPr>
      </w:pPr>
      <w:r w:rsidRPr="00F721C7">
        <w:rPr>
          <w:rFonts w:ascii="Times New Roman" w:hAnsi="Times New Roman" w:cs="Times New Roman"/>
          <w:b/>
          <w:bCs/>
          <w:sz w:val="24"/>
          <w:szCs w:val="24"/>
        </w:rPr>
        <w:t xml:space="preserve">3.3. </w:t>
      </w:r>
      <w:r w:rsidR="000A304B" w:rsidRPr="00F721C7">
        <w:rPr>
          <w:rFonts w:ascii="Times New Roman" w:hAnsi="Times New Roman" w:cs="Times New Roman"/>
          <w:b/>
          <w:bCs/>
          <w:sz w:val="24"/>
          <w:szCs w:val="24"/>
        </w:rPr>
        <w:t xml:space="preserve">Task </w:t>
      </w:r>
      <w:r w:rsidRPr="00F721C7">
        <w:rPr>
          <w:rFonts w:ascii="Times New Roman" w:hAnsi="Times New Roman" w:cs="Times New Roman"/>
          <w:b/>
          <w:bCs/>
          <w:sz w:val="24"/>
          <w:szCs w:val="24"/>
        </w:rPr>
        <w:t>3</w:t>
      </w:r>
      <w:r w:rsidR="000A304B" w:rsidRPr="00F721C7">
        <w:rPr>
          <w:rFonts w:ascii="Times New Roman" w:hAnsi="Times New Roman" w:cs="Times New Roman"/>
          <w:b/>
          <w:bCs/>
          <w:sz w:val="24"/>
          <w:szCs w:val="24"/>
        </w:rPr>
        <w:t xml:space="preserve">: </w:t>
      </w:r>
      <w:r w:rsidR="00EC65BD" w:rsidRPr="00F721C7">
        <w:rPr>
          <w:rFonts w:ascii="Times New Roman" w:hAnsi="Times New Roman" w:cs="Times New Roman"/>
          <w:b/>
          <w:bCs/>
          <w:sz w:val="24"/>
          <w:szCs w:val="24"/>
        </w:rPr>
        <w:t xml:space="preserve">Draft </w:t>
      </w:r>
      <w:r w:rsidR="00730395" w:rsidRPr="00F721C7">
        <w:rPr>
          <w:rFonts w:ascii="Times New Roman" w:hAnsi="Times New Roman" w:cs="Times New Roman"/>
          <w:b/>
          <w:bCs/>
          <w:sz w:val="24"/>
          <w:szCs w:val="24"/>
        </w:rPr>
        <w:t xml:space="preserve">Services </w:t>
      </w:r>
      <w:r w:rsidR="002C7281" w:rsidRPr="00F721C7">
        <w:rPr>
          <w:rFonts w:ascii="Times New Roman" w:hAnsi="Times New Roman" w:cs="Times New Roman"/>
          <w:b/>
          <w:bCs/>
          <w:sz w:val="24"/>
          <w:szCs w:val="24"/>
        </w:rPr>
        <w:t>Framework</w:t>
      </w:r>
      <w:r w:rsidR="00630A09" w:rsidRPr="00F721C7">
        <w:rPr>
          <w:rFonts w:ascii="Times New Roman" w:hAnsi="Times New Roman" w:cs="Times New Roman"/>
          <w:b/>
          <w:bCs/>
          <w:sz w:val="24"/>
          <w:szCs w:val="24"/>
        </w:rPr>
        <w:t>:</w:t>
      </w:r>
      <w:r w:rsidR="000A304B" w:rsidRPr="00F721C7">
        <w:rPr>
          <w:rFonts w:ascii="Times New Roman" w:hAnsi="Times New Roman" w:cs="Times New Roman"/>
          <w:b/>
          <w:bCs/>
          <w:sz w:val="24"/>
          <w:szCs w:val="24"/>
        </w:rPr>
        <w:t xml:space="preserve"> </w:t>
      </w:r>
      <w:r w:rsidR="00234A07" w:rsidRPr="00F721C7">
        <w:rPr>
          <w:rFonts w:ascii="Times New Roman" w:hAnsi="Times New Roman" w:cs="Times New Roman"/>
          <w:color w:val="auto"/>
          <w:sz w:val="24"/>
          <w:szCs w:val="24"/>
        </w:rPr>
        <w:t>The consultant</w:t>
      </w:r>
      <w:r w:rsidR="00780CA5" w:rsidRPr="00F721C7">
        <w:rPr>
          <w:rFonts w:ascii="Times New Roman" w:hAnsi="Times New Roman" w:cs="Times New Roman"/>
          <w:color w:val="auto"/>
          <w:sz w:val="24"/>
          <w:szCs w:val="24"/>
        </w:rPr>
        <w:t xml:space="preserve">, based </w:t>
      </w:r>
      <w:r w:rsidR="005C388F" w:rsidRPr="00F721C7">
        <w:rPr>
          <w:rFonts w:ascii="Times New Roman" w:hAnsi="Times New Roman" w:cs="Times New Roman"/>
          <w:color w:val="auto"/>
          <w:sz w:val="24"/>
          <w:szCs w:val="24"/>
        </w:rPr>
        <w:t xml:space="preserve">on </w:t>
      </w:r>
      <w:r w:rsidR="00780CA5" w:rsidRPr="00F721C7">
        <w:rPr>
          <w:rFonts w:ascii="Times New Roman" w:hAnsi="Times New Roman" w:cs="Times New Roman"/>
          <w:color w:val="auto"/>
          <w:sz w:val="24"/>
          <w:szCs w:val="24"/>
        </w:rPr>
        <w:t xml:space="preserve">projected future service needs, in Dar es Salaam </w:t>
      </w:r>
      <w:r w:rsidR="005C388F" w:rsidRPr="00F721C7">
        <w:rPr>
          <w:rFonts w:ascii="Times New Roman" w:hAnsi="Times New Roman" w:cs="Times New Roman"/>
          <w:color w:val="auto"/>
          <w:sz w:val="24"/>
          <w:szCs w:val="24"/>
        </w:rPr>
        <w:t xml:space="preserve">will </w:t>
      </w:r>
      <w:r w:rsidR="00780CA5" w:rsidRPr="00F721C7">
        <w:rPr>
          <w:rFonts w:ascii="Times New Roman" w:hAnsi="Times New Roman" w:cs="Times New Roman"/>
          <w:color w:val="auto"/>
          <w:sz w:val="24"/>
          <w:szCs w:val="24"/>
        </w:rPr>
        <w:t xml:space="preserve">propose a </w:t>
      </w:r>
      <w:r w:rsidR="00703365" w:rsidRPr="00F721C7">
        <w:rPr>
          <w:rFonts w:ascii="Times New Roman" w:hAnsi="Times New Roman" w:cs="Times New Roman"/>
          <w:color w:val="auto"/>
          <w:sz w:val="24"/>
          <w:szCs w:val="24"/>
        </w:rPr>
        <w:t xml:space="preserve">draft service framework plan that will </w:t>
      </w:r>
      <w:r w:rsidR="002D3D9A" w:rsidRPr="00F721C7">
        <w:rPr>
          <w:rFonts w:ascii="Times New Roman" w:hAnsi="Times New Roman" w:cs="Times New Roman"/>
          <w:color w:val="auto"/>
          <w:sz w:val="24"/>
          <w:szCs w:val="24"/>
        </w:rPr>
        <w:t xml:space="preserve">identify, define the service models and scale and phasing of the upgrading, expansion or introduction of DLA services into the future. </w:t>
      </w:r>
      <w:r w:rsidR="00156172" w:rsidRPr="00F721C7">
        <w:rPr>
          <w:rFonts w:ascii="Times New Roman" w:hAnsi="Times New Roman" w:cs="Times New Roman"/>
          <w:color w:val="auto"/>
          <w:sz w:val="24"/>
          <w:szCs w:val="24"/>
        </w:rPr>
        <w:t xml:space="preserve">The draft plan will form a basis for </w:t>
      </w:r>
      <w:r w:rsidR="007E1B93" w:rsidRPr="00F721C7">
        <w:rPr>
          <w:rFonts w:ascii="Times New Roman" w:hAnsi="Times New Roman" w:cs="Times New Roman"/>
          <w:color w:val="auto"/>
          <w:sz w:val="24"/>
          <w:szCs w:val="24"/>
        </w:rPr>
        <w:t xml:space="preserve">a more detailed analysis that will lead to the </w:t>
      </w:r>
      <w:r w:rsidR="00156172" w:rsidRPr="00F721C7">
        <w:rPr>
          <w:rFonts w:ascii="Times New Roman" w:hAnsi="Times New Roman" w:cs="Times New Roman"/>
          <w:color w:val="auto"/>
          <w:sz w:val="24"/>
          <w:szCs w:val="24"/>
        </w:rPr>
        <w:t xml:space="preserve">development of a detailed </w:t>
      </w:r>
      <w:r w:rsidR="007E1B93" w:rsidRPr="00F721C7">
        <w:rPr>
          <w:rFonts w:ascii="Times New Roman" w:hAnsi="Times New Roman" w:cs="Times New Roman"/>
          <w:color w:val="auto"/>
          <w:sz w:val="24"/>
          <w:szCs w:val="24"/>
        </w:rPr>
        <w:t>services plan.</w:t>
      </w:r>
    </w:p>
    <w:p w14:paraId="411653D6" w14:textId="77777777" w:rsidR="000B50A0" w:rsidRPr="00F721C7" w:rsidRDefault="000B50A0" w:rsidP="00A84C64"/>
    <w:p w14:paraId="7593BAB6" w14:textId="6E382DE8" w:rsidR="007B178B" w:rsidRPr="00F721C7" w:rsidRDefault="00723ABB" w:rsidP="00A84C64">
      <w:pPr>
        <w:pStyle w:val="Heading2"/>
        <w:jc w:val="both"/>
        <w:rPr>
          <w:rFonts w:ascii="Times New Roman" w:hAnsi="Times New Roman" w:cs="Times New Roman"/>
          <w:color w:val="auto"/>
          <w:sz w:val="24"/>
          <w:szCs w:val="24"/>
        </w:rPr>
      </w:pPr>
      <w:r w:rsidRPr="00F721C7">
        <w:rPr>
          <w:rFonts w:ascii="Times New Roman" w:hAnsi="Times New Roman" w:cs="Times New Roman"/>
          <w:b/>
          <w:bCs/>
          <w:color w:val="auto"/>
          <w:sz w:val="24"/>
          <w:szCs w:val="24"/>
        </w:rPr>
        <w:t>Service</w:t>
      </w:r>
      <w:r w:rsidR="00347D6A" w:rsidRPr="00F721C7">
        <w:rPr>
          <w:rFonts w:ascii="Times New Roman" w:hAnsi="Times New Roman" w:cs="Times New Roman"/>
          <w:b/>
          <w:bCs/>
          <w:color w:val="auto"/>
          <w:sz w:val="24"/>
          <w:szCs w:val="24"/>
        </w:rPr>
        <w:t xml:space="preserve"> Needs into the Future: </w:t>
      </w:r>
      <w:r w:rsidR="007B178B" w:rsidRPr="00F721C7">
        <w:rPr>
          <w:rFonts w:ascii="Times New Roman" w:hAnsi="Times New Roman" w:cs="Times New Roman"/>
          <w:b/>
          <w:bCs/>
          <w:color w:val="auto"/>
          <w:sz w:val="24"/>
          <w:szCs w:val="24"/>
        </w:rPr>
        <w:t xml:space="preserve"> </w:t>
      </w:r>
      <w:r w:rsidR="00DA562D" w:rsidRPr="00F721C7">
        <w:rPr>
          <w:rFonts w:ascii="Times New Roman" w:hAnsi="Times New Roman" w:cs="Times New Roman"/>
          <w:color w:val="000000"/>
          <w:sz w:val="24"/>
          <w:szCs w:val="24"/>
          <w:lang w:val="en-GB" w:eastAsia="en-GB"/>
        </w:rPr>
        <w:t>The consultant will review existing data on population, business and other waste generators</w:t>
      </w:r>
      <w:r w:rsidR="000A2447" w:rsidRPr="00F721C7">
        <w:rPr>
          <w:rFonts w:ascii="Times New Roman" w:hAnsi="Times New Roman" w:cs="Times New Roman"/>
          <w:color w:val="000000"/>
          <w:sz w:val="24"/>
          <w:szCs w:val="24"/>
          <w:lang w:val="en-GB" w:eastAsia="en-GB"/>
        </w:rPr>
        <w:t xml:space="preserve"> as well as </w:t>
      </w:r>
      <w:r w:rsidR="00421D7B" w:rsidRPr="00F721C7">
        <w:rPr>
          <w:rFonts w:ascii="Times New Roman" w:hAnsi="Times New Roman" w:cs="Times New Roman"/>
          <w:color w:val="000000"/>
          <w:sz w:val="24"/>
          <w:szCs w:val="24"/>
          <w:lang w:val="en-GB" w:eastAsia="en-GB"/>
        </w:rPr>
        <w:t>studies and plans projecting urban infrastructure and public space development</w:t>
      </w:r>
      <w:r w:rsidR="00DA562D" w:rsidRPr="00F721C7">
        <w:rPr>
          <w:rFonts w:ascii="Times New Roman" w:hAnsi="Times New Roman" w:cs="Times New Roman"/>
          <w:color w:val="000000"/>
          <w:sz w:val="24"/>
          <w:szCs w:val="24"/>
          <w:lang w:val="en-GB" w:eastAsia="en-GB"/>
        </w:rPr>
        <w:t xml:space="preserve"> and make projections by ward using census, building footprint or other method to project growth by ward. The consultant will combine this data to project into the future by ward:</w:t>
      </w:r>
    </w:p>
    <w:p w14:paraId="082BF246" w14:textId="524D2BBC" w:rsidR="00DA562D" w:rsidRPr="00F721C7" w:rsidRDefault="00DA562D" w:rsidP="00A84C64">
      <w:pPr>
        <w:pStyle w:val="ListParagraph"/>
        <w:numPr>
          <w:ilvl w:val="0"/>
          <w:numId w:val="14"/>
        </w:numPr>
        <w:ind w:left="720"/>
        <w:jc w:val="both"/>
      </w:pPr>
      <w:r w:rsidRPr="00F721C7">
        <w:t>Waste quantity generated by source and per capita per day.</w:t>
      </w:r>
    </w:p>
    <w:p w14:paraId="18FA2519" w14:textId="77777777" w:rsidR="00DA562D" w:rsidRPr="00F721C7" w:rsidRDefault="00DA562D" w:rsidP="00A84C64">
      <w:pPr>
        <w:pStyle w:val="ListParagraph"/>
        <w:numPr>
          <w:ilvl w:val="0"/>
          <w:numId w:val="14"/>
        </w:numPr>
        <w:ind w:left="720"/>
        <w:jc w:val="both"/>
      </w:pPr>
      <w:r w:rsidRPr="00F721C7">
        <w:t>Waste composition at the source of generation and at various points of existing collection and transfer and disposal.</w:t>
      </w:r>
    </w:p>
    <w:p w14:paraId="5FB3B9DD" w14:textId="437232AE" w:rsidR="00730395" w:rsidRPr="00F721C7" w:rsidRDefault="00DA562D" w:rsidP="00A84C64">
      <w:pPr>
        <w:pStyle w:val="ListParagraph"/>
        <w:numPr>
          <w:ilvl w:val="0"/>
          <w:numId w:val="14"/>
        </w:numPr>
        <w:ind w:left="720"/>
        <w:jc w:val="both"/>
      </w:pPr>
      <w:r w:rsidRPr="00F721C7">
        <w:t>Waste quantity and composition projection for the project timeline</w:t>
      </w:r>
      <w:r w:rsidR="007B178B" w:rsidRPr="00F721C7">
        <w:t xml:space="preserve">. </w:t>
      </w:r>
    </w:p>
    <w:p w14:paraId="766FCC3B" w14:textId="5844DD34" w:rsidR="00B56352" w:rsidRPr="00F721C7" w:rsidRDefault="007B178B" w:rsidP="00A84C64">
      <w:pPr>
        <w:pStyle w:val="ListParagraph"/>
        <w:numPr>
          <w:ilvl w:val="0"/>
          <w:numId w:val="14"/>
        </w:numPr>
        <w:ind w:left="720"/>
        <w:jc w:val="both"/>
      </w:pPr>
      <w:r w:rsidRPr="00F721C7">
        <w:t xml:space="preserve">Anticipated urban </w:t>
      </w:r>
      <w:r w:rsidR="000A2447" w:rsidRPr="00F721C7">
        <w:t>public space</w:t>
      </w:r>
      <w:r w:rsidR="00EF3CBE" w:rsidRPr="00F721C7">
        <w:t xml:space="preserve"> (roads, public spaces, beaches</w:t>
      </w:r>
      <w:r w:rsidR="000279A0" w:rsidRPr="00F721C7">
        <w:t>,</w:t>
      </w:r>
      <w:r w:rsidR="00EF3CBE" w:rsidRPr="00F721C7">
        <w:t xml:space="preserve"> etc</w:t>
      </w:r>
      <w:r w:rsidR="000279A0" w:rsidRPr="00F721C7">
        <w:t>.</w:t>
      </w:r>
      <w:r w:rsidR="00EF3CBE" w:rsidRPr="00F721C7">
        <w:t>) that may need cleaning services.</w:t>
      </w:r>
    </w:p>
    <w:p w14:paraId="3EFA68B8" w14:textId="1A2DD2B7" w:rsidR="004B6AF2" w:rsidRPr="00F721C7" w:rsidRDefault="004B6AF2" w:rsidP="00A84C64">
      <w:pPr>
        <w:spacing w:before="240" w:after="240"/>
        <w:jc w:val="both"/>
      </w:pPr>
      <w:r w:rsidRPr="00F721C7">
        <w:rPr>
          <w:b/>
          <w:bCs/>
        </w:rPr>
        <w:t>Draft Service</w:t>
      </w:r>
      <w:r w:rsidR="00981A2F" w:rsidRPr="00F721C7">
        <w:rPr>
          <w:b/>
          <w:bCs/>
        </w:rPr>
        <w:t>s</w:t>
      </w:r>
      <w:r w:rsidRPr="00F721C7">
        <w:rPr>
          <w:b/>
          <w:bCs/>
        </w:rPr>
        <w:t xml:space="preserve"> Framework:</w:t>
      </w:r>
      <w:r w:rsidRPr="00F721C7">
        <w:t xml:space="preserve"> </w:t>
      </w:r>
      <w:r w:rsidR="000A304B" w:rsidRPr="00F721C7">
        <w:t xml:space="preserve">Drawing upon the identified service gaps in the previous phase, the consultant will </w:t>
      </w:r>
      <w:r w:rsidR="00B36CBB" w:rsidRPr="00F721C7">
        <w:t>define</w:t>
      </w:r>
      <w:r w:rsidR="000A304B" w:rsidRPr="00F721C7">
        <w:t xml:space="preserve"> a </w:t>
      </w:r>
      <w:r w:rsidR="0061602A" w:rsidRPr="00F721C7">
        <w:t xml:space="preserve">draft </w:t>
      </w:r>
      <w:r w:rsidR="000A304B" w:rsidRPr="00F721C7">
        <w:t xml:space="preserve">service framework. </w:t>
      </w:r>
      <w:r w:rsidR="009F43E8" w:rsidRPr="00F721C7">
        <w:t xml:space="preserve">The </w:t>
      </w:r>
      <w:r w:rsidR="0061602A" w:rsidRPr="00F721C7">
        <w:t xml:space="preserve">draft </w:t>
      </w:r>
      <w:r w:rsidRPr="00F721C7">
        <w:t xml:space="preserve">service framework will form a basis for detailed analysis, verification and elaboration in subsequent tasks. </w:t>
      </w:r>
    </w:p>
    <w:p w14:paraId="0AD6E8DE" w14:textId="4AA836E3" w:rsidR="004B6AF2" w:rsidRPr="00F721C7" w:rsidRDefault="000A304B" w:rsidP="00A84C64">
      <w:pPr>
        <w:spacing w:before="240" w:after="240"/>
        <w:jc w:val="both"/>
      </w:pPr>
      <w:r w:rsidRPr="00F721C7">
        <w:t>Following a comprehensive assessment of existing services within the five Dar es Salaam local governments</w:t>
      </w:r>
      <w:r w:rsidR="001057CA" w:rsidRPr="00F721C7">
        <w:t xml:space="preserve">, </w:t>
      </w:r>
      <w:r w:rsidRPr="00F721C7">
        <w:t xml:space="preserve">the consultant shall develop/recommend the set of new/improved services provided or planned </w:t>
      </w:r>
      <w:r w:rsidR="0061602A" w:rsidRPr="00F721C7">
        <w:t xml:space="preserve">to be provided </w:t>
      </w:r>
      <w:r w:rsidR="00CD7AE2" w:rsidRPr="00F721C7">
        <w:t>in the DLA</w:t>
      </w:r>
      <w:r w:rsidR="005C388F" w:rsidRPr="00F721C7">
        <w:t>s</w:t>
      </w:r>
      <w:r w:rsidR="00CD7AE2" w:rsidRPr="00F721C7">
        <w:t xml:space="preserve"> jurisdiction</w:t>
      </w:r>
      <w:r w:rsidRPr="00F721C7">
        <w:t>. The Consultant shall define the scope and characteristics of services recommended</w:t>
      </w:r>
      <w:r w:rsidR="00BB4631" w:rsidRPr="00F721C7">
        <w:t>.</w:t>
      </w:r>
    </w:p>
    <w:p w14:paraId="3A83831E" w14:textId="422B822D" w:rsidR="004B6AF2" w:rsidRPr="00F721C7" w:rsidRDefault="000A304B" w:rsidP="00A84C64">
      <w:pPr>
        <w:spacing w:before="240" w:after="240"/>
        <w:jc w:val="both"/>
      </w:pPr>
      <w:r w:rsidRPr="00F721C7">
        <w:t xml:space="preserve">The consultant shall develop the new services considering market factors such as customer demands, population growth, geographic expansion, and anticipated waste generation rates. Additionally, recommendations from other ongoing DMDP </w:t>
      </w:r>
      <w:r w:rsidR="00981A2F" w:rsidRPr="00F721C7">
        <w:t>Phase 2</w:t>
      </w:r>
      <w:r w:rsidRPr="00F721C7">
        <w:t xml:space="preserve"> </w:t>
      </w:r>
      <w:r w:rsidR="00981A2F" w:rsidRPr="00F721C7">
        <w:t>studies</w:t>
      </w:r>
      <w:r w:rsidRPr="00F721C7">
        <w:t xml:space="preserve">, including the Institutional Arrangements for Solid Waste Operations and Maintenance and the Dar es Salaam </w:t>
      </w:r>
      <w:r w:rsidR="00CD7AE2" w:rsidRPr="00F721C7">
        <w:t>l</w:t>
      </w:r>
      <w:r w:rsidRPr="00F721C7">
        <w:t xml:space="preserve">arge </w:t>
      </w:r>
      <w:r w:rsidR="00CD7AE2" w:rsidRPr="00F721C7">
        <w:t>i</w:t>
      </w:r>
      <w:r w:rsidRPr="00F721C7">
        <w:t xml:space="preserve">nfrastructure </w:t>
      </w:r>
      <w:r w:rsidR="00CD7AE2" w:rsidRPr="00F721C7">
        <w:t>d</w:t>
      </w:r>
      <w:r w:rsidRPr="00F721C7">
        <w:t>evelopment studies, shall be incorporated into the design process.</w:t>
      </w:r>
    </w:p>
    <w:p w14:paraId="0529CC3F" w14:textId="4AA4AF15" w:rsidR="004B6AF2" w:rsidRPr="00F721C7" w:rsidRDefault="00BA054B" w:rsidP="00A84C64">
      <w:pPr>
        <w:spacing w:before="240" w:after="240"/>
        <w:jc w:val="both"/>
      </w:pPr>
      <w:r w:rsidRPr="00F721C7">
        <w:t xml:space="preserve">The proposed services </w:t>
      </w:r>
      <w:r w:rsidR="00EC65BD" w:rsidRPr="00F721C7">
        <w:t>fram</w:t>
      </w:r>
      <w:r w:rsidR="003312B7" w:rsidRPr="00F721C7">
        <w:t>e</w:t>
      </w:r>
      <w:r w:rsidR="00EC65BD" w:rsidRPr="00F721C7">
        <w:t xml:space="preserve">work </w:t>
      </w:r>
      <w:r w:rsidRPr="00F721C7">
        <w:t xml:space="preserve">should </w:t>
      </w:r>
      <w:r w:rsidR="000F0F7F" w:rsidRPr="00F721C7">
        <w:t xml:space="preserve">provide a summary of the services to be provided, basic information on the administrative, operational and financial models to be employed and </w:t>
      </w:r>
      <w:r w:rsidR="00EC65BD" w:rsidRPr="00F721C7">
        <w:t>will include a</w:t>
      </w:r>
      <w:r w:rsidRPr="00F721C7">
        <w:t xml:space="preserve"> draft plan for phasing of implementation </w:t>
      </w:r>
      <w:r w:rsidR="000F1750" w:rsidRPr="00F721C7">
        <w:t xml:space="preserve">including timing of introduction of services, timing of expansion of coverage taking into account preliminary cost estimates.  </w:t>
      </w:r>
    </w:p>
    <w:p w14:paraId="5D4EF148" w14:textId="15AA5BB8" w:rsidR="000A304B" w:rsidRPr="00F721C7" w:rsidRDefault="00BB4631" w:rsidP="00A84C64">
      <w:pPr>
        <w:spacing w:before="240" w:after="240"/>
        <w:jc w:val="both"/>
      </w:pPr>
      <w:r w:rsidRPr="00F721C7">
        <w:t xml:space="preserve">The </w:t>
      </w:r>
      <w:r w:rsidR="00AD3A43" w:rsidRPr="00F721C7">
        <w:t>draft</w:t>
      </w:r>
      <w:r w:rsidRPr="00F721C7">
        <w:t xml:space="preserve"> </w:t>
      </w:r>
      <w:r w:rsidR="00AD3A43" w:rsidRPr="00F721C7">
        <w:t>S</w:t>
      </w:r>
      <w:r w:rsidRPr="00F721C7">
        <w:t xml:space="preserve">ervice </w:t>
      </w:r>
      <w:r w:rsidR="00AD3A43" w:rsidRPr="00F721C7">
        <w:t>F</w:t>
      </w:r>
      <w:r w:rsidRPr="00F721C7">
        <w:t xml:space="preserve">ramework </w:t>
      </w:r>
      <w:r w:rsidR="009A4616" w:rsidRPr="00F721C7">
        <w:t xml:space="preserve">should be presented in a </w:t>
      </w:r>
      <w:r w:rsidR="007661E2" w:rsidRPr="00F721C7">
        <w:t>consultative</w:t>
      </w:r>
      <w:r w:rsidR="009A4616" w:rsidRPr="00F721C7">
        <w:t xml:space="preserve"> meeting with the Dar es Salaam Local Authorities.</w:t>
      </w:r>
      <w:r w:rsidR="00552AF3">
        <w:t xml:space="preserve"> </w:t>
      </w:r>
      <w:r w:rsidR="000F1750" w:rsidRPr="00F721C7">
        <w:t>The result will form a basis for further analysis and verification</w:t>
      </w:r>
      <w:r w:rsidR="009F43E8" w:rsidRPr="00F721C7">
        <w:t xml:space="preserve"> in the subsequent tasks. </w:t>
      </w:r>
    </w:p>
    <w:p w14:paraId="072244A5" w14:textId="0ADACD4B" w:rsidR="00D91EBD" w:rsidRPr="00F721C7" w:rsidRDefault="00223AA3" w:rsidP="00A84C64">
      <w:pPr>
        <w:pStyle w:val="Heading3"/>
        <w:jc w:val="both"/>
        <w:rPr>
          <w:rFonts w:ascii="Times New Roman" w:hAnsi="Times New Roman" w:cs="Times New Roman"/>
          <w:color w:val="auto"/>
        </w:rPr>
      </w:pPr>
      <w:r w:rsidRPr="00F721C7">
        <w:rPr>
          <w:rFonts w:ascii="Times New Roman" w:hAnsi="Times New Roman" w:cs="Times New Roman"/>
          <w:b/>
          <w:bCs/>
          <w:color w:val="4472C4" w:themeColor="accent1"/>
        </w:rPr>
        <w:lastRenderedPageBreak/>
        <w:t xml:space="preserve">3.4. </w:t>
      </w:r>
      <w:r w:rsidR="00BA2A21" w:rsidRPr="00F721C7">
        <w:rPr>
          <w:rFonts w:ascii="Times New Roman" w:hAnsi="Times New Roman" w:cs="Times New Roman"/>
          <w:b/>
          <w:bCs/>
          <w:color w:val="4472C4" w:themeColor="accent1"/>
        </w:rPr>
        <w:t xml:space="preserve">Task </w:t>
      </w:r>
      <w:r w:rsidR="00EC65BD" w:rsidRPr="00F721C7">
        <w:rPr>
          <w:rFonts w:ascii="Times New Roman" w:hAnsi="Times New Roman" w:cs="Times New Roman"/>
          <w:b/>
          <w:bCs/>
          <w:color w:val="4472C4" w:themeColor="accent1"/>
        </w:rPr>
        <w:t>3</w:t>
      </w:r>
      <w:r w:rsidR="00231650" w:rsidRPr="00F721C7">
        <w:rPr>
          <w:rFonts w:ascii="Times New Roman" w:hAnsi="Times New Roman" w:cs="Times New Roman"/>
          <w:b/>
          <w:bCs/>
          <w:color w:val="4472C4" w:themeColor="accent1"/>
        </w:rPr>
        <w:t>:</w:t>
      </w:r>
      <w:r w:rsidR="00BA2A21" w:rsidRPr="00F721C7">
        <w:rPr>
          <w:rFonts w:ascii="Times New Roman" w:hAnsi="Times New Roman" w:cs="Times New Roman"/>
          <w:b/>
          <w:bCs/>
          <w:color w:val="4472C4" w:themeColor="accent1"/>
        </w:rPr>
        <w:t xml:space="preserve"> </w:t>
      </w:r>
      <w:bookmarkStart w:id="17" w:name="_Hlk174389754"/>
      <w:r w:rsidR="008400A8" w:rsidRPr="00F721C7">
        <w:rPr>
          <w:rFonts w:ascii="Times New Roman" w:hAnsi="Times New Roman" w:cs="Times New Roman"/>
          <w:b/>
          <w:bCs/>
          <w:color w:val="4472C4" w:themeColor="accent1"/>
        </w:rPr>
        <w:t xml:space="preserve">Options and Feasibility </w:t>
      </w:r>
      <w:r w:rsidR="00BF1126" w:rsidRPr="00F721C7">
        <w:rPr>
          <w:rFonts w:ascii="Times New Roman" w:hAnsi="Times New Roman" w:cs="Times New Roman"/>
          <w:b/>
          <w:bCs/>
          <w:color w:val="4472C4" w:themeColor="accent1"/>
        </w:rPr>
        <w:t>Analysis of</w:t>
      </w:r>
      <w:r w:rsidR="000B48E8" w:rsidRPr="00F721C7">
        <w:rPr>
          <w:rFonts w:ascii="Times New Roman" w:hAnsi="Times New Roman" w:cs="Times New Roman"/>
          <w:b/>
          <w:bCs/>
          <w:color w:val="4472C4" w:themeColor="accent1"/>
        </w:rPr>
        <w:t xml:space="preserve"> </w:t>
      </w:r>
      <w:r w:rsidR="00BF1126" w:rsidRPr="00F721C7">
        <w:rPr>
          <w:rFonts w:ascii="Times New Roman" w:hAnsi="Times New Roman" w:cs="Times New Roman"/>
          <w:b/>
          <w:bCs/>
          <w:color w:val="4472C4" w:themeColor="accent1"/>
        </w:rPr>
        <w:t>Proposed S</w:t>
      </w:r>
      <w:r w:rsidR="000B48E8" w:rsidRPr="00F721C7">
        <w:rPr>
          <w:rFonts w:ascii="Times New Roman" w:hAnsi="Times New Roman" w:cs="Times New Roman"/>
          <w:b/>
          <w:bCs/>
          <w:color w:val="4472C4" w:themeColor="accent1"/>
        </w:rPr>
        <w:t xml:space="preserve">ervice </w:t>
      </w:r>
      <w:bookmarkEnd w:id="17"/>
      <w:r w:rsidR="00224E5E" w:rsidRPr="00F721C7">
        <w:rPr>
          <w:rFonts w:ascii="Times New Roman" w:hAnsi="Times New Roman" w:cs="Times New Roman"/>
          <w:b/>
          <w:bCs/>
          <w:color w:val="4472C4" w:themeColor="accent1"/>
        </w:rPr>
        <w:t>Framework</w:t>
      </w:r>
      <w:r w:rsidR="00087A5E" w:rsidRPr="00F721C7">
        <w:rPr>
          <w:rFonts w:ascii="Times New Roman" w:hAnsi="Times New Roman" w:cs="Times New Roman"/>
          <w:b/>
          <w:bCs/>
          <w:color w:val="4472C4" w:themeColor="accent1"/>
        </w:rPr>
        <w:t>:</w:t>
      </w:r>
      <w:r w:rsidR="00087A5E" w:rsidRPr="00F721C7">
        <w:rPr>
          <w:rFonts w:ascii="Times New Roman" w:hAnsi="Times New Roman" w:cs="Times New Roman"/>
          <w:color w:val="4472C4" w:themeColor="accent1"/>
        </w:rPr>
        <w:t xml:space="preserve">  </w:t>
      </w:r>
      <w:r w:rsidR="00087A5E" w:rsidRPr="00F721C7">
        <w:rPr>
          <w:rFonts w:ascii="Times New Roman" w:hAnsi="Times New Roman" w:cs="Times New Roman"/>
          <w:color w:val="auto"/>
        </w:rPr>
        <w:t>The consultant should undertake an options assessment</w:t>
      </w:r>
      <w:r w:rsidR="00320FF0" w:rsidRPr="00F721C7">
        <w:rPr>
          <w:rFonts w:ascii="Times New Roman" w:hAnsi="Times New Roman" w:cs="Times New Roman"/>
          <w:color w:val="auto"/>
        </w:rPr>
        <w:t xml:space="preserve"> and feasibility analysis</w:t>
      </w:r>
      <w:r w:rsidR="00D56AA9" w:rsidRPr="00F721C7">
        <w:rPr>
          <w:rFonts w:ascii="Times New Roman" w:hAnsi="Times New Roman" w:cs="Times New Roman"/>
          <w:color w:val="auto"/>
        </w:rPr>
        <w:t>, to identify the best approach</w:t>
      </w:r>
      <w:r w:rsidR="000B50A0" w:rsidRPr="00F721C7">
        <w:rPr>
          <w:rFonts w:ascii="Times New Roman" w:hAnsi="Times New Roman" w:cs="Times New Roman"/>
          <w:color w:val="auto"/>
        </w:rPr>
        <w:t>, taking into account technical, legal, political, financial, social and environmental factors among other things.</w:t>
      </w:r>
      <w:r w:rsidR="00320FF0" w:rsidRPr="00F721C7">
        <w:rPr>
          <w:rFonts w:ascii="Times New Roman" w:hAnsi="Times New Roman" w:cs="Times New Roman"/>
          <w:color w:val="auto"/>
        </w:rPr>
        <w:t xml:space="preserve">  </w:t>
      </w:r>
      <w:r w:rsidR="00D91FA9" w:rsidRPr="00F721C7">
        <w:rPr>
          <w:rFonts w:ascii="Times New Roman" w:hAnsi="Times New Roman" w:cs="Times New Roman"/>
          <w:color w:val="auto"/>
        </w:rPr>
        <w:t xml:space="preserve">As part of this detailed analysis </w:t>
      </w:r>
      <w:r w:rsidR="00320FF0" w:rsidRPr="00F721C7">
        <w:rPr>
          <w:rFonts w:ascii="Times New Roman" w:hAnsi="Times New Roman" w:cs="Times New Roman"/>
          <w:color w:val="auto"/>
        </w:rPr>
        <w:t xml:space="preserve">will </w:t>
      </w:r>
      <w:r w:rsidR="00D91FA9" w:rsidRPr="00F721C7">
        <w:rPr>
          <w:rFonts w:ascii="Times New Roman" w:hAnsi="Times New Roman" w:cs="Times New Roman"/>
          <w:color w:val="auto"/>
        </w:rPr>
        <w:t xml:space="preserve">be </w:t>
      </w:r>
      <w:r w:rsidR="00320FF0" w:rsidRPr="00F721C7">
        <w:rPr>
          <w:rFonts w:ascii="Times New Roman" w:hAnsi="Times New Roman" w:cs="Times New Roman"/>
          <w:color w:val="auto"/>
        </w:rPr>
        <w:t>require</w:t>
      </w:r>
      <w:r w:rsidR="00D91FA9" w:rsidRPr="00F721C7">
        <w:rPr>
          <w:rFonts w:ascii="Times New Roman" w:hAnsi="Times New Roman" w:cs="Times New Roman"/>
          <w:color w:val="auto"/>
        </w:rPr>
        <w:t xml:space="preserve">d </w:t>
      </w:r>
      <w:r w:rsidR="00320FF0" w:rsidRPr="00F721C7">
        <w:rPr>
          <w:rFonts w:ascii="Times New Roman" w:hAnsi="Times New Roman" w:cs="Times New Roman"/>
          <w:color w:val="auto"/>
        </w:rPr>
        <w:t xml:space="preserve">that </w:t>
      </w:r>
      <w:r w:rsidR="00D91FA9" w:rsidRPr="00F721C7">
        <w:rPr>
          <w:rFonts w:ascii="Times New Roman" w:hAnsi="Times New Roman" w:cs="Times New Roman"/>
          <w:color w:val="auto"/>
        </w:rPr>
        <w:t xml:space="preserve">should cover </w:t>
      </w:r>
      <w:r w:rsidR="00224E5E" w:rsidRPr="00F721C7">
        <w:rPr>
          <w:rFonts w:ascii="Times New Roman" w:hAnsi="Times New Roman" w:cs="Times New Roman"/>
          <w:color w:val="auto"/>
        </w:rPr>
        <w:t xml:space="preserve">at least </w:t>
      </w:r>
      <w:r w:rsidR="00D91FA9" w:rsidRPr="00F721C7">
        <w:rPr>
          <w:rFonts w:ascii="Times New Roman" w:hAnsi="Times New Roman" w:cs="Times New Roman"/>
          <w:color w:val="auto"/>
        </w:rPr>
        <w:t xml:space="preserve">the following aspects: </w:t>
      </w:r>
    </w:p>
    <w:p w14:paraId="42780D40" w14:textId="07026275" w:rsidR="00EC1B16" w:rsidRPr="00F721C7" w:rsidRDefault="00334C11" w:rsidP="00A84C64">
      <w:pPr>
        <w:pStyle w:val="ListParagraph"/>
        <w:spacing w:before="240"/>
        <w:ind w:left="90"/>
        <w:jc w:val="both"/>
        <w:rPr>
          <w:lang w:val="en-GB"/>
        </w:rPr>
      </w:pPr>
      <w:r w:rsidRPr="00F721C7">
        <w:rPr>
          <w:b/>
          <w:bCs/>
          <w:lang w:val="en-GB"/>
        </w:rPr>
        <w:t>Technology</w:t>
      </w:r>
      <w:r w:rsidR="00903204" w:rsidRPr="00F721C7">
        <w:rPr>
          <w:b/>
          <w:bCs/>
          <w:lang w:val="en-GB"/>
        </w:rPr>
        <w:t xml:space="preserve">, </w:t>
      </w:r>
      <w:r w:rsidR="00AB5A3D" w:rsidRPr="00F721C7">
        <w:rPr>
          <w:b/>
          <w:bCs/>
          <w:lang w:val="en-GB"/>
        </w:rPr>
        <w:t>P</w:t>
      </w:r>
      <w:r w:rsidRPr="00F721C7">
        <w:rPr>
          <w:b/>
          <w:bCs/>
          <w:lang w:val="en-GB"/>
        </w:rPr>
        <w:t>rogram</w:t>
      </w:r>
      <w:r w:rsidR="00903204" w:rsidRPr="00F721C7">
        <w:rPr>
          <w:b/>
          <w:bCs/>
          <w:lang w:val="en-GB"/>
        </w:rPr>
        <w:t xml:space="preserve"> and </w:t>
      </w:r>
      <w:r w:rsidR="00AB5A3D" w:rsidRPr="00F721C7">
        <w:rPr>
          <w:b/>
          <w:bCs/>
          <w:lang w:val="en-GB"/>
        </w:rPr>
        <w:t>Organizational</w:t>
      </w:r>
      <w:r w:rsidRPr="00F721C7">
        <w:rPr>
          <w:b/>
          <w:bCs/>
          <w:lang w:val="en-GB"/>
        </w:rPr>
        <w:t xml:space="preserve"> </w:t>
      </w:r>
      <w:r w:rsidR="00B5535C" w:rsidRPr="00F721C7">
        <w:rPr>
          <w:b/>
          <w:bCs/>
          <w:lang w:val="en-GB"/>
        </w:rPr>
        <w:t>O</w:t>
      </w:r>
      <w:r w:rsidRPr="00F721C7">
        <w:rPr>
          <w:b/>
          <w:bCs/>
          <w:lang w:val="en-GB"/>
        </w:rPr>
        <w:t>ptions:</w:t>
      </w:r>
      <w:r w:rsidR="00AC7169" w:rsidRPr="00F721C7">
        <w:rPr>
          <w:lang w:val="en-GB"/>
        </w:rPr>
        <w:t xml:space="preserve">  For each service, the consultant will review options</w:t>
      </w:r>
      <w:r w:rsidR="000A0A96" w:rsidRPr="00F721C7">
        <w:rPr>
          <w:lang w:val="en-GB"/>
        </w:rPr>
        <w:t xml:space="preserve"> (known in Tanzania and internationally)</w:t>
      </w:r>
      <w:r w:rsidR="00AC7169" w:rsidRPr="00F721C7">
        <w:rPr>
          <w:lang w:val="en-GB"/>
        </w:rPr>
        <w:t xml:space="preserve"> for </w:t>
      </w:r>
      <w:r w:rsidR="00FF5BC5" w:rsidRPr="00F721C7">
        <w:rPr>
          <w:lang w:val="en-GB"/>
        </w:rPr>
        <w:t>the implementation</w:t>
      </w:r>
      <w:r w:rsidR="00B81C37" w:rsidRPr="00F721C7">
        <w:rPr>
          <w:lang w:val="en-GB"/>
        </w:rPr>
        <w:t xml:space="preserve"> or upgrading</w:t>
      </w:r>
      <w:r w:rsidR="00FF5BC5" w:rsidRPr="00F721C7">
        <w:rPr>
          <w:lang w:val="en-GB"/>
        </w:rPr>
        <w:t xml:space="preserve"> of each service, considering </w:t>
      </w:r>
      <w:r w:rsidR="00C124A4" w:rsidRPr="00F721C7">
        <w:rPr>
          <w:lang w:val="en-GB"/>
        </w:rPr>
        <w:t xml:space="preserve">technical </w:t>
      </w:r>
      <w:r w:rsidR="00FF5BC5" w:rsidRPr="00F721C7">
        <w:rPr>
          <w:lang w:val="en-GB"/>
        </w:rPr>
        <w:t xml:space="preserve">approaches </w:t>
      </w:r>
      <w:r w:rsidR="00B12CB5" w:rsidRPr="00F721C7">
        <w:rPr>
          <w:lang w:val="en-GB"/>
        </w:rPr>
        <w:t xml:space="preserve">for service delivery (e.g., different types of collection service-door to door, communal collection points; </w:t>
      </w:r>
      <w:r w:rsidR="00C124A4" w:rsidRPr="00F721C7">
        <w:rPr>
          <w:lang w:val="en-GB"/>
        </w:rPr>
        <w:t>recyclable collection and sorting; collection and process of organic waste</w:t>
      </w:r>
      <w:r w:rsidR="00B81C37" w:rsidRPr="00F721C7">
        <w:rPr>
          <w:lang w:val="en-GB"/>
        </w:rPr>
        <w:t>; manual vs. mechanical cleaning</w:t>
      </w:r>
      <w:r w:rsidR="00C124A4" w:rsidRPr="00F721C7">
        <w:rPr>
          <w:lang w:val="en-GB"/>
        </w:rPr>
        <w:t xml:space="preserve">); programs (communication, awareness, </w:t>
      </w:r>
      <w:r w:rsidR="007D6281" w:rsidRPr="00F721C7">
        <w:rPr>
          <w:lang w:val="en-GB"/>
        </w:rPr>
        <w:t xml:space="preserve">corporate, </w:t>
      </w:r>
      <w:r w:rsidR="00C124A4" w:rsidRPr="00F721C7">
        <w:rPr>
          <w:lang w:val="en-GB"/>
        </w:rPr>
        <w:t xml:space="preserve">community or household </w:t>
      </w:r>
      <w:r w:rsidR="007D6281" w:rsidRPr="00F721C7">
        <w:rPr>
          <w:lang w:val="en-GB"/>
        </w:rPr>
        <w:t>engagement</w:t>
      </w:r>
      <w:r w:rsidR="00C124A4" w:rsidRPr="00F721C7">
        <w:rPr>
          <w:lang w:val="en-GB"/>
        </w:rPr>
        <w:t>)</w:t>
      </w:r>
      <w:r w:rsidR="00EC1B16" w:rsidRPr="00F721C7">
        <w:rPr>
          <w:lang w:val="en-GB"/>
        </w:rPr>
        <w:t>.</w:t>
      </w:r>
      <w:r w:rsidR="00C124A4" w:rsidRPr="00F721C7">
        <w:rPr>
          <w:lang w:val="en-GB"/>
        </w:rPr>
        <w:t xml:space="preserve"> </w:t>
      </w:r>
    </w:p>
    <w:p w14:paraId="3C172340" w14:textId="77777777" w:rsidR="00EC1B16" w:rsidRPr="00F721C7" w:rsidRDefault="00EC1B16" w:rsidP="00A84C64">
      <w:pPr>
        <w:pStyle w:val="ListParagraph"/>
        <w:spacing w:before="240"/>
        <w:ind w:left="90"/>
        <w:jc w:val="both"/>
        <w:rPr>
          <w:lang w:val="en-GB"/>
        </w:rPr>
      </w:pPr>
    </w:p>
    <w:p w14:paraId="202FA21D" w14:textId="634FBF9A" w:rsidR="00CB3D89" w:rsidRPr="00F721C7" w:rsidRDefault="00EC1B16" w:rsidP="00A84C64">
      <w:pPr>
        <w:pStyle w:val="ListParagraph"/>
        <w:spacing w:before="240"/>
        <w:ind w:left="90"/>
        <w:jc w:val="both"/>
        <w:rPr>
          <w:color w:val="0070C0"/>
        </w:rPr>
      </w:pPr>
      <w:r w:rsidRPr="00F721C7">
        <w:rPr>
          <w:b/>
          <w:bCs/>
          <w:lang w:val="en-GB"/>
        </w:rPr>
        <w:t>I</w:t>
      </w:r>
      <w:r w:rsidR="00C124A4" w:rsidRPr="00F721C7">
        <w:rPr>
          <w:b/>
          <w:bCs/>
          <w:lang w:val="en-GB"/>
        </w:rPr>
        <w:t>nstitutional-</w:t>
      </w:r>
      <w:r w:rsidR="001E0F83" w:rsidRPr="00F721C7">
        <w:rPr>
          <w:b/>
          <w:bCs/>
          <w:lang w:val="en-GB"/>
        </w:rPr>
        <w:t>O</w:t>
      </w:r>
      <w:r w:rsidR="00C124A4" w:rsidRPr="00F721C7">
        <w:rPr>
          <w:b/>
          <w:bCs/>
          <w:lang w:val="en-GB"/>
        </w:rPr>
        <w:t>rganizational</w:t>
      </w:r>
      <w:r w:rsidR="00981A2F" w:rsidRPr="00F721C7">
        <w:rPr>
          <w:b/>
          <w:bCs/>
          <w:lang w:val="en-GB"/>
        </w:rPr>
        <w:t>-Legal</w:t>
      </w:r>
      <w:r w:rsidR="00C124A4" w:rsidRPr="00F721C7">
        <w:rPr>
          <w:b/>
          <w:bCs/>
          <w:lang w:val="en-GB"/>
        </w:rPr>
        <w:t xml:space="preserve"> </w:t>
      </w:r>
      <w:r w:rsidR="00B5535C" w:rsidRPr="00F721C7">
        <w:rPr>
          <w:b/>
          <w:bCs/>
          <w:lang w:val="en-GB"/>
        </w:rPr>
        <w:t>A</w:t>
      </w:r>
      <w:r w:rsidR="00C124A4" w:rsidRPr="00F721C7">
        <w:rPr>
          <w:b/>
          <w:bCs/>
          <w:lang w:val="en-GB"/>
        </w:rPr>
        <w:t>rrangements</w:t>
      </w:r>
      <w:r w:rsidR="00015A94" w:rsidRPr="00F721C7">
        <w:rPr>
          <w:b/>
          <w:bCs/>
          <w:lang w:val="en-GB"/>
        </w:rPr>
        <w:t>:</w:t>
      </w:r>
      <w:r w:rsidR="00C124A4" w:rsidRPr="00F721C7">
        <w:rPr>
          <w:b/>
          <w:bCs/>
          <w:lang w:val="en-GB"/>
        </w:rPr>
        <w:t xml:space="preserve"> </w:t>
      </w:r>
      <w:r w:rsidR="00015A94" w:rsidRPr="00F721C7">
        <w:rPr>
          <w:lang w:val="en-GB"/>
        </w:rPr>
        <w:t>F</w:t>
      </w:r>
      <w:r w:rsidR="00C124A4" w:rsidRPr="00F721C7">
        <w:rPr>
          <w:lang w:val="en-GB"/>
        </w:rPr>
        <w:t>or each (</w:t>
      </w:r>
      <w:r w:rsidR="00420084" w:rsidRPr="00F721C7">
        <w:t>directly by the DLA, contracted to private operators, licensed to private operators</w:t>
      </w:r>
      <w:r w:rsidR="002F010F" w:rsidRPr="00F721C7">
        <w:t>-</w:t>
      </w:r>
      <w:r w:rsidR="00420084" w:rsidRPr="00F721C7">
        <w:t>including cooperatives, CBOs, and formally recognized individuals or private companies without a contract</w:t>
      </w:r>
      <w:r w:rsidR="002F010F" w:rsidRPr="00F721C7">
        <w:t>, or completely privatized with limited oversight</w:t>
      </w:r>
      <w:r w:rsidR="002F010F" w:rsidRPr="00F721C7">
        <w:rPr>
          <w:lang w:val="en-GB"/>
        </w:rPr>
        <w:t>).</w:t>
      </w:r>
      <w:r w:rsidR="00C124A4" w:rsidRPr="00F721C7">
        <w:rPr>
          <w:lang w:val="en-GB"/>
        </w:rPr>
        <w:t xml:space="preserve"> </w:t>
      </w:r>
      <w:r w:rsidR="00AB5A3D" w:rsidRPr="00F721C7">
        <w:rPr>
          <w:lang w:val="en-GB"/>
        </w:rPr>
        <w:t>The analysis should be able to assess feasibility and practicalities of implementing such progr</w:t>
      </w:r>
      <w:r w:rsidR="00374BB8" w:rsidRPr="00F721C7">
        <w:rPr>
          <w:lang w:val="en-GB"/>
        </w:rPr>
        <w:t xml:space="preserve">ams and identify </w:t>
      </w:r>
      <w:r w:rsidR="00592AFD" w:rsidRPr="00F721C7">
        <w:rPr>
          <w:lang w:val="en-GB"/>
        </w:rPr>
        <w:t>what legal arrangements may be needed (by-laws, contracts, agreements) to implement su</w:t>
      </w:r>
      <w:r w:rsidR="00BD1B27" w:rsidRPr="00F721C7">
        <w:rPr>
          <w:lang w:val="en-GB"/>
        </w:rPr>
        <w:t>ch</w:t>
      </w:r>
      <w:r w:rsidR="00592AFD" w:rsidRPr="00F721C7">
        <w:rPr>
          <w:lang w:val="en-GB"/>
        </w:rPr>
        <w:t xml:space="preserve"> a program</w:t>
      </w:r>
      <w:r w:rsidR="00656A2A" w:rsidRPr="00F721C7">
        <w:rPr>
          <w:lang w:val="en-GB"/>
        </w:rPr>
        <w:t>.</w:t>
      </w:r>
      <w:r w:rsidR="00C71C23" w:rsidRPr="00F721C7">
        <w:rPr>
          <w:lang w:val="en-GB"/>
        </w:rPr>
        <w:t xml:space="preserve"> This should take into consideration the proposed roles </w:t>
      </w:r>
      <w:r w:rsidR="006E2FAC" w:rsidRPr="00F721C7">
        <w:rPr>
          <w:lang w:val="en-GB"/>
        </w:rPr>
        <w:t xml:space="preserve">and mandates of </w:t>
      </w:r>
      <w:r w:rsidR="00C71C23" w:rsidRPr="00F721C7">
        <w:rPr>
          <w:lang w:val="en-GB"/>
        </w:rPr>
        <w:t>municipalities, and the inter</w:t>
      </w:r>
      <w:r w:rsidR="00063500">
        <w:rPr>
          <w:lang w:val="en-GB"/>
        </w:rPr>
        <w:t>-</w:t>
      </w:r>
      <w:r w:rsidR="00C71C23" w:rsidRPr="00F721C7">
        <w:rPr>
          <w:lang w:val="en-GB"/>
        </w:rPr>
        <w:t>municipal solid waste organization</w:t>
      </w:r>
      <w:r w:rsidR="00C51B1B" w:rsidRPr="00F721C7">
        <w:rPr>
          <w:lang w:val="en-GB"/>
        </w:rPr>
        <w:t xml:space="preserve">. </w:t>
      </w:r>
      <w:bookmarkStart w:id="18" w:name="_Hlk174391449"/>
    </w:p>
    <w:p w14:paraId="11A1349D" w14:textId="77777777" w:rsidR="00F335A0" w:rsidRPr="00F721C7" w:rsidRDefault="00F335A0" w:rsidP="00A84C64">
      <w:pPr>
        <w:pStyle w:val="ListParagraph"/>
        <w:spacing w:before="240"/>
        <w:ind w:left="90"/>
        <w:jc w:val="both"/>
        <w:rPr>
          <w:lang w:val="en-GB"/>
        </w:rPr>
      </w:pPr>
    </w:p>
    <w:bookmarkEnd w:id="18"/>
    <w:p w14:paraId="7E7A9341" w14:textId="6B62708B" w:rsidR="0057482B" w:rsidRPr="00F721C7" w:rsidRDefault="0057482B" w:rsidP="00A84C64">
      <w:pPr>
        <w:pStyle w:val="ListParagraph"/>
        <w:spacing w:before="240"/>
        <w:ind w:left="90"/>
        <w:jc w:val="both"/>
        <w:rPr>
          <w:i/>
          <w:iCs/>
        </w:rPr>
      </w:pPr>
      <w:r w:rsidRPr="00F721C7">
        <w:rPr>
          <w:rFonts w:eastAsiaTheme="majorEastAsia"/>
          <w:b/>
          <w:bCs/>
        </w:rPr>
        <w:t>Cost of Services Study:</w:t>
      </w:r>
      <w:r w:rsidRPr="00F721C7">
        <w:rPr>
          <w:rFonts w:eastAsiaTheme="majorEastAsia"/>
          <w:i/>
          <w:iCs/>
        </w:rPr>
        <w:t xml:space="preserve"> </w:t>
      </w:r>
      <w:r w:rsidRPr="00F721C7">
        <w:rPr>
          <w:rFonts w:eastAsiaTheme="majorEastAsia"/>
        </w:rPr>
        <w:t>The consultant will</w:t>
      </w:r>
      <w:r w:rsidR="00906CBA" w:rsidRPr="00F721C7">
        <w:rPr>
          <w:rFonts w:eastAsiaTheme="majorEastAsia"/>
        </w:rPr>
        <w:t xml:space="preserve"> undertake a detailed costs analysis of </w:t>
      </w:r>
      <w:r w:rsidR="007B320B" w:rsidRPr="00F721C7">
        <w:rPr>
          <w:rFonts w:eastAsiaTheme="majorEastAsia"/>
        </w:rPr>
        <w:t>the proposed services into the future</w:t>
      </w:r>
      <w:r w:rsidR="00231246" w:rsidRPr="00F721C7">
        <w:rPr>
          <w:rFonts w:eastAsiaTheme="majorEastAsia"/>
        </w:rPr>
        <w:t xml:space="preserve"> and options for financing. This will inform the </w:t>
      </w:r>
      <w:r w:rsidR="00E63966" w:rsidRPr="00F721C7">
        <w:rPr>
          <w:rFonts w:eastAsiaTheme="majorEastAsia"/>
        </w:rPr>
        <w:t xml:space="preserve">technical approach, </w:t>
      </w:r>
      <w:r w:rsidR="00231246" w:rsidRPr="00F721C7">
        <w:rPr>
          <w:rFonts w:eastAsiaTheme="majorEastAsia"/>
        </w:rPr>
        <w:t xml:space="preserve">scale and phasing of services, their viability for implementation by the private vs. public sector and </w:t>
      </w:r>
      <w:r w:rsidR="00DB76EF" w:rsidRPr="00F721C7">
        <w:rPr>
          <w:rFonts w:eastAsiaTheme="majorEastAsia"/>
        </w:rPr>
        <w:t xml:space="preserve">potential </w:t>
      </w:r>
      <w:r w:rsidR="00E63966" w:rsidRPr="00F721C7">
        <w:rPr>
          <w:rFonts w:eastAsiaTheme="majorEastAsia"/>
        </w:rPr>
        <w:t>financing</w:t>
      </w:r>
      <w:r w:rsidR="00DB76EF" w:rsidRPr="00F721C7">
        <w:rPr>
          <w:rFonts w:eastAsiaTheme="majorEastAsia"/>
        </w:rPr>
        <w:t>.</w:t>
      </w:r>
      <w:r w:rsidR="00BD1B27" w:rsidRPr="00F721C7">
        <w:rPr>
          <w:rFonts w:eastAsiaTheme="majorEastAsia"/>
        </w:rPr>
        <w:t xml:space="preserve"> </w:t>
      </w:r>
      <w:r w:rsidR="007661E2" w:rsidRPr="00F721C7">
        <w:rPr>
          <w:rFonts w:eastAsiaTheme="majorEastAsia"/>
        </w:rPr>
        <w:t>Specifically,</w:t>
      </w:r>
      <w:r w:rsidR="00BD1B27" w:rsidRPr="00F721C7">
        <w:rPr>
          <w:rFonts w:eastAsiaTheme="majorEastAsia"/>
        </w:rPr>
        <w:t xml:space="preserve"> the consultant will:</w:t>
      </w:r>
      <w:r w:rsidR="00DB76EF" w:rsidRPr="00F721C7">
        <w:rPr>
          <w:rFonts w:eastAsiaTheme="majorEastAsia"/>
        </w:rPr>
        <w:t xml:space="preserve"> </w:t>
      </w:r>
      <w:r w:rsidRPr="00F721C7">
        <w:rPr>
          <w:rFonts w:eastAsiaTheme="majorEastAsia"/>
        </w:rPr>
        <w:t xml:space="preserve"> </w:t>
      </w:r>
    </w:p>
    <w:p w14:paraId="3F7011C9" w14:textId="427D361B" w:rsidR="0057482B" w:rsidRPr="00F721C7" w:rsidRDefault="0057482B" w:rsidP="00A84C64">
      <w:pPr>
        <w:pStyle w:val="ListParagraph"/>
        <w:numPr>
          <w:ilvl w:val="0"/>
          <w:numId w:val="15"/>
        </w:numPr>
        <w:spacing w:before="240" w:after="160"/>
        <w:ind w:left="630"/>
        <w:jc w:val="both"/>
      </w:pPr>
      <w:r w:rsidRPr="00F721C7">
        <w:rPr>
          <w:rFonts w:eastAsia="Calibri"/>
          <w:lang w:val="en-GB"/>
        </w:rPr>
        <w:t>Determine the costs associated with implementing existing solid waste and environmental cleaning services by identifying and analysing cost components, including fixed and variable costs, such as labo</w:t>
      </w:r>
      <w:r w:rsidR="00015A94" w:rsidRPr="00F721C7">
        <w:rPr>
          <w:rFonts w:eastAsia="Calibri"/>
          <w:lang w:val="en-GB"/>
        </w:rPr>
        <w:t>u</w:t>
      </w:r>
      <w:r w:rsidRPr="00F721C7">
        <w:rPr>
          <w:rFonts w:eastAsia="Calibri"/>
          <w:lang w:val="en-GB"/>
        </w:rPr>
        <w:t xml:space="preserve">r, equipment, fuel and transportation, disposal, and administrative and overhead expenses. </w:t>
      </w:r>
    </w:p>
    <w:p w14:paraId="49671885" w14:textId="77777777" w:rsidR="0057482B" w:rsidRPr="00F721C7" w:rsidRDefault="0057482B" w:rsidP="00A84C64">
      <w:pPr>
        <w:pStyle w:val="ListParagraph"/>
        <w:numPr>
          <w:ilvl w:val="0"/>
          <w:numId w:val="15"/>
        </w:numPr>
        <w:spacing w:before="240" w:after="160"/>
        <w:ind w:left="630"/>
        <w:jc w:val="both"/>
      </w:pPr>
      <w:bookmarkStart w:id="19" w:name="_Hlk174392339"/>
      <w:r w:rsidRPr="00F721C7">
        <w:rPr>
          <w:rFonts w:eastAsia="Calibri"/>
          <w:lang w:val="en-GB"/>
        </w:rPr>
        <w:t xml:space="preserve">The consultant shall establish and compare the costs of different existing service arrangements/models, including </w:t>
      </w:r>
      <w:proofErr w:type="spellStart"/>
      <w:r w:rsidRPr="00F721C7">
        <w:rPr>
          <w:rFonts w:eastAsia="Calibri"/>
          <w:lang w:val="en-GB"/>
        </w:rPr>
        <w:t>curbside</w:t>
      </w:r>
      <w:proofErr w:type="spellEnd"/>
      <w:r w:rsidRPr="00F721C7">
        <w:rPr>
          <w:rFonts w:eastAsia="Calibri"/>
          <w:lang w:val="en-GB"/>
        </w:rPr>
        <w:t xml:space="preserve"> collection, door-to-door collection, transfer stations/skips, communal, and other informal/semi-informal systems.</w:t>
      </w:r>
      <w:r w:rsidRPr="00F721C7">
        <w:t xml:space="preserve"> </w:t>
      </w:r>
    </w:p>
    <w:p w14:paraId="6274EFA5" w14:textId="07F223A4" w:rsidR="00022615" w:rsidRPr="00F721C7" w:rsidRDefault="0057482B" w:rsidP="00A84C64">
      <w:pPr>
        <w:pStyle w:val="ListParagraph"/>
        <w:numPr>
          <w:ilvl w:val="0"/>
          <w:numId w:val="15"/>
        </w:numPr>
        <w:spacing w:before="240" w:after="160"/>
        <w:ind w:left="630"/>
        <w:jc w:val="both"/>
      </w:pPr>
      <w:r w:rsidRPr="00F721C7">
        <w:rPr>
          <w:rFonts w:eastAsia="Calibri"/>
          <w:lang w:val="en-GB"/>
        </w:rPr>
        <w:t xml:space="preserve">Establish the costs of new service </w:t>
      </w:r>
      <w:r w:rsidR="00420084" w:rsidRPr="00F721C7">
        <w:rPr>
          <w:rFonts w:eastAsia="Calibri"/>
          <w:lang w:val="en-GB"/>
        </w:rPr>
        <w:t>for all actors, and covering</w:t>
      </w:r>
      <w:r w:rsidRPr="00F721C7">
        <w:rPr>
          <w:rFonts w:eastAsia="Calibri"/>
          <w:lang w:val="en-GB"/>
        </w:rPr>
        <w:t xml:space="preserve"> different arrangements/models, such as </w:t>
      </w:r>
      <w:proofErr w:type="spellStart"/>
      <w:r w:rsidRPr="00F721C7">
        <w:rPr>
          <w:rFonts w:eastAsia="Calibri"/>
          <w:lang w:val="en-GB"/>
        </w:rPr>
        <w:t>curbside</w:t>
      </w:r>
      <w:proofErr w:type="spellEnd"/>
      <w:r w:rsidRPr="00F721C7">
        <w:rPr>
          <w:rFonts w:eastAsia="Calibri"/>
          <w:lang w:val="en-GB"/>
        </w:rPr>
        <w:t xml:space="preserve"> collection, door-to-door collection, </w:t>
      </w:r>
      <w:r w:rsidR="00015A94" w:rsidRPr="00F721C7">
        <w:rPr>
          <w:rFonts w:eastAsia="Calibri"/>
          <w:lang w:val="en-GB"/>
        </w:rPr>
        <w:t>c</w:t>
      </w:r>
      <w:r w:rsidRPr="00F721C7">
        <w:rPr>
          <w:rFonts w:eastAsia="Calibri"/>
          <w:lang w:val="en-GB"/>
        </w:rPr>
        <w:t xml:space="preserve">ollection equipment options (trucks, Toyos, hand carts), </w:t>
      </w:r>
      <w:r w:rsidR="00015A94" w:rsidRPr="00F721C7">
        <w:rPr>
          <w:rFonts w:eastAsia="Calibri"/>
        </w:rPr>
        <w:t>c</w:t>
      </w:r>
      <w:r w:rsidRPr="00F721C7">
        <w:rPr>
          <w:rFonts w:eastAsia="Calibri"/>
        </w:rPr>
        <w:t>ommunal skips/collection points with regular cleaning</w:t>
      </w:r>
      <w:r w:rsidRPr="00F721C7">
        <w:rPr>
          <w:rFonts w:eastAsia="Calibri"/>
          <w:lang w:val="en-GB"/>
        </w:rPr>
        <w:t>, and other informal/semi-informal systems.</w:t>
      </w:r>
      <w:r w:rsidRPr="00F721C7">
        <w:t xml:space="preserve"> </w:t>
      </w:r>
      <w:bookmarkEnd w:id="19"/>
    </w:p>
    <w:p w14:paraId="12AA426A" w14:textId="61A695E1" w:rsidR="00223AA3" w:rsidRPr="00F721C7" w:rsidRDefault="003B38EC" w:rsidP="00630A09">
      <w:pPr>
        <w:spacing w:before="240" w:after="160"/>
        <w:jc w:val="both"/>
      </w:pPr>
      <w:r w:rsidRPr="00F721C7">
        <w:rPr>
          <w:b/>
          <w:bCs/>
        </w:rPr>
        <w:t xml:space="preserve">Service </w:t>
      </w:r>
      <w:r w:rsidR="00015A94" w:rsidRPr="00F721C7">
        <w:rPr>
          <w:b/>
          <w:bCs/>
        </w:rPr>
        <w:t>F</w:t>
      </w:r>
      <w:r w:rsidRPr="00F721C7">
        <w:rPr>
          <w:b/>
          <w:bCs/>
        </w:rPr>
        <w:t xml:space="preserve">ramework </w:t>
      </w:r>
      <w:r w:rsidR="00015A94" w:rsidRPr="00F721C7">
        <w:rPr>
          <w:b/>
          <w:bCs/>
        </w:rPr>
        <w:t>O</w:t>
      </w:r>
      <w:r w:rsidR="00A968BD" w:rsidRPr="00F721C7">
        <w:rPr>
          <w:b/>
          <w:bCs/>
        </w:rPr>
        <w:t xml:space="preserve">ptions </w:t>
      </w:r>
      <w:r w:rsidR="00D41281" w:rsidRPr="00F721C7">
        <w:rPr>
          <w:b/>
          <w:bCs/>
        </w:rPr>
        <w:t xml:space="preserve">and </w:t>
      </w:r>
      <w:r w:rsidR="00015A94" w:rsidRPr="00F721C7">
        <w:rPr>
          <w:b/>
          <w:bCs/>
        </w:rPr>
        <w:t>F</w:t>
      </w:r>
      <w:r w:rsidR="00D41281" w:rsidRPr="00F721C7">
        <w:rPr>
          <w:b/>
          <w:bCs/>
        </w:rPr>
        <w:t>easibility</w:t>
      </w:r>
      <w:r w:rsidR="00A968BD" w:rsidRPr="00F721C7">
        <w:rPr>
          <w:b/>
          <w:bCs/>
        </w:rPr>
        <w:t xml:space="preserve"> </w:t>
      </w:r>
      <w:r w:rsidR="00015A94" w:rsidRPr="00F721C7">
        <w:rPr>
          <w:b/>
          <w:bCs/>
        </w:rPr>
        <w:t>R</w:t>
      </w:r>
      <w:r w:rsidR="00A968BD" w:rsidRPr="00F721C7">
        <w:rPr>
          <w:b/>
          <w:bCs/>
        </w:rPr>
        <w:t>eport:</w:t>
      </w:r>
      <w:r w:rsidR="00A968BD" w:rsidRPr="00F721C7">
        <w:rPr>
          <w:i/>
          <w:iCs/>
        </w:rPr>
        <w:t xml:space="preserve">  </w:t>
      </w:r>
      <w:r w:rsidR="00A968BD" w:rsidRPr="00F721C7">
        <w:t xml:space="preserve">The consultant will summarize the </w:t>
      </w:r>
      <w:r w:rsidR="00022615" w:rsidRPr="00F721C7">
        <w:t xml:space="preserve">overall </w:t>
      </w:r>
      <w:r w:rsidR="00A968BD" w:rsidRPr="00F721C7">
        <w:t>analysis</w:t>
      </w:r>
      <w:r w:rsidR="00022615" w:rsidRPr="00F721C7">
        <w:t xml:space="preserve"> of options and feasibility</w:t>
      </w:r>
      <w:r w:rsidR="00A968BD" w:rsidRPr="00F721C7">
        <w:t xml:space="preserve"> </w:t>
      </w:r>
      <w:r w:rsidR="00022615" w:rsidRPr="00F721C7">
        <w:t>in a report which will provide and justify the proposed approach to delivery of solid waste and cleaning service</w:t>
      </w:r>
      <w:r w:rsidR="000B50A0" w:rsidRPr="00F721C7">
        <w:t>s.</w:t>
      </w:r>
      <w:bookmarkStart w:id="20" w:name="_Hlk174021185"/>
    </w:p>
    <w:p w14:paraId="2178691E" w14:textId="4ED0B5A6" w:rsidR="0003721F" w:rsidRPr="00F721C7" w:rsidRDefault="00223AA3" w:rsidP="00630A09">
      <w:pPr>
        <w:pStyle w:val="ListParagraph"/>
        <w:spacing w:before="240" w:after="160"/>
        <w:ind w:left="0"/>
        <w:jc w:val="both"/>
      </w:pPr>
      <w:r w:rsidRPr="00F721C7">
        <w:rPr>
          <w:b/>
          <w:bCs/>
          <w:color w:val="4472C4" w:themeColor="accent1"/>
        </w:rPr>
        <w:t xml:space="preserve">3.4. </w:t>
      </w:r>
      <w:r w:rsidR="007B5E2D" w:rsidRPr="00F721C7">
        <w:rPr>
          <w:b/>
          <w:bCs/>
          <w:color w:val="4472C4" w:themeColor="accent1"/>
        </w:rPr>
        <w:t xml:space="preserve">Task 4: </w:t>
      </w:r>
      <w:r w:rsidR="00213DA8" w:rsidRPr="00F721C7">
        <w:rPr>
          <w:b/>
          <w:bCs/>
          <w:color w:val="4472C4" w:themeColor="accent1"/>
        </w:rPr>
        <w:t>De</w:t>
      </w:r>
      <w:r w:rsidR="008400A8" w:rsidRPr="00F721C7">
        <w:rPr>
          <w:b/>
          <w:bCs/>
          <w:color w:val="4472C4" w:themeColor="accent1"/>
        </w:rPr>
        <w:t>tailed</w:t>
      </w:r>
      <w:r w:rsidR="00213DA8" w:rsidRPr="00F721C7">
        <w:rPr>
          <w:b/>
          <w:bCs/>
          <w:color w:val="4472C4" w:themeColor="accent1"/>
        </w:rPr>
        <w:t xml:space="preserve"> </w:t>
      </w:r>
      <w:r w:rsidR="00BC0E99" w:rsidRPr="00F721C7">
        <w:rPr>
          <w:b/>
          <w:bCs/>
          <w:color w:val="4472C4" w:themeColor="accent1"/>
        </w:rPr>
        <w:t>Services Plan</w:t>
      </w:r>
      <w:bookmarkEnd w:id="20"/>
      <w:r w:rsidR="002B7270" w:rsidRPr="00F721C7">
        <w:rPr>
          <w:b/>
          <w:bCs/>
          <w:color w:val="4472C4" w:themeColor="accent1"/>
        </w:rPr>
        <w:t>:</w:t>
      </w:r>
      <w:r w:rsidR="002B7270" w:rsidRPr="00F721C7">
        <w:t xml:space="preserve"> </w:t>
      </w:r>
      <w:r w:rsidR="006A1B96" w:rsidRPr="00F721C7">
        <w:t xml:space="preserve">Based on the </w:t>
      </w:r>
      <w:r w:rsidR="00413DFD" w:rsidRPr="00F721C7">
        <w:t xml:space="preserve">recommendation of the </w:t>
      </w:r>
      <w:r w:rsidR="006A1B96" w:rsidRPr="00F721C7">
        <w:t xml:space="preserve">preceding options </w:t>
      </w:r>
      <w:r w:rsidR="00413DFD" w:rsidRPr="00F721C7">
        <w:t xml:space="preserve">and feasibility </w:t>
      </w:r>
      <w:r w:rsidR="006A1B96" w:rsidRPr="00F721C7">
        <w:t>assessment, t</w:t>
      </w:r>
      <w:r w:rsidR="008E2627" w:rsidRPr="00F721C7">
        <w:t xml:space="preserve">he Consultant shall develop a comprehensive service plan for </w:t>
      </w:r>
      <w:r w:rsidR="00353526" w:rsidRPr="00F721C7">
        <w:t xml:space="preserve">upgraded, </w:t>
      </w:r>
      <w:r w:rsidR="008E2627" w:rsidRPr="00F721C7">
        <w:t xml:space="preserve">new </w:t>
      </w:r>
      <w:r w:rsidR="00353526" w:rsidRPr="00F721C7">
        <w:t>and</w:t>
      </w:r>
      <w:r w:rsidR="008E2627" w:rsidRPr="00F721C7">
        <w:t xml:space="preserve"> planned environmental cleaning and solid waste management services for the City of Dar es Salaam. The service plan will provide a detailed blueprint </w:t>
      </w:r>
      <w:r w:rsidR="0003721F" w:rsidRPr="00F721C7">
        <w:t xml:space="preserve">for the services and the systems that support them. It will include the </w:t>
      </w:r>
      <w:r w:rsidR="00CB3859" w:rsidRPr="00F721C7">
        <w:t>F</w:t>
      </w:r>
      <w:r w:rsidR="0003721F" w:rsidRPr="00F721C7">
        <w:t>inal Services Framework and Service Delivery System and will form the basis for the implementation of the plan.</w:t>
      </w:r>
    </w:p>
    <w:p w14:paraId="153AFC99" w14:textId="77777777" w:rsidR="00630A09" w:rsidRPr="00F721C7" w:rsidRDefault="00630A09" w:rsidP="00630A09">
      <w:pPr>
        <w:pStyle w:val="ListParagraph"/>
        <w:spacing w:before="240" w:after="160"/>
        <w:ind w:left="0"/>
        <w:jc w:val="both"/>
      </w:pPr>
    </w:p>
    <w:p w14:paraId="712EE823" w14:textId="3659F92E" w:rsidR="0003721F" w:rsidRPr="00F721C7" w:rsidRDefault="0003721F" w:rsidP="00A84C64">
      <w:pPr>
        <w:pStyle w:val="ListParagraph"/>
        <w:ind w:left="0"/>
        <w:jc w:val="both"/>
        <w:rPr>
          <w:color w:val="0070C0"/>
        </w:rPr>
      </w:pPr>
      <w:r w:rsidRPr="00F721C7">
        <w:rPr>
          <w:b/>
          <w:bCs/>
        </w:rPr>
        <w:t>Final Service</w:t>
      </w:r>
      <w:r w:rsidR="003465F6" w:rsidRPr="00F721C7">
        <w:rPr>
          <w:b/>
          <w:bCs/>
        </w:rPr>
        <w:t>s</w:t>
      </w:r>
      <w:r w:rsidRPr="00F721C7">
        <w:rPr>
          <w:b/>
          <w:bCs/>
        </w:rPr>
        <w:t xml:space="preserve"> Framework:</w:t>
      </w:r>
      <w:r w:rsidRPr="00F721C7">
        <w:t xml:space="preserve">  The final </w:t>
      </w:r>
      <w:r w:rsidR="003465F6" w:rsidRPr="00F721C7">
        <w:t>S</w:t>
      </w:r>
      <w:r w:rsidRPr="00F721C7">
        <w:t xml:space="preserve">ervices </w:t>
      </w:r>
      <w:r w:rsidR="003465F6" w:rsidRPr="00F721C7">
        <w:t>F</w:t>
      </w:r>
      <w:r w:rsidRPr="00F721C7">
        <w:t>ramework should detail the services to be provided, and administrative, operational and financial models to be employed and include the plan for phasing of implementation including timing of introduction of services, timing of expansion of coverage.</w:t>
      </w:r>
    </w:p>
    <w:p w14:paraId="66C5B833" w14:textId="77777777" w:rsidR="0003721F" w:rsidRPr="00F721C7" w:rsidRDefault="0003721F" w:rsidP="00A84C64">
      <w:pPr>
        <w:pStyle w:val="ListParagraph"/>
        <w:ind w:left="0"/>
        <w:jc w:val="both"/>
        <w:rPr>
          <w:color w:val="0070C0"/>
        </w:rPr>
      </w:pPr>
    </w:p>
    <w:p w14:paraId="09CA181B" w14:textId="05765210" w:rsidR="00BA6127" w:rsidRPr="00F721C7" w:rsidRDefault="00452B24" w:rsidP="00A84C64">
      <w:pPr>
        <w:jc w:val="both"/>
      </w:pPr>
      <w:r w:rsidRPr="00F721C7">
        <w:rPr>
          <w:i/>
          <w:iCs/>
        </w:rPr>
        <w:t xml:space="preserve">Administrative </w:t>
      </w:r>
      <w:r w:rsidR="00BC0E99" w:rsidRPr="00F721C7">
        <w:rPr>
          <w:i/>
          <w:iCs/>
        </w:rPr>
        <w:t xml:space="preserve">and Organizational </w:t>
      </w:r>
      <w:r w:rsidRPr="00F721C7">
        <w:rPr>
          <w:i/>
          <w:iCs/>
        </w:rPr>
        <w:t>Models</w:t>
      </w:r>
      <w:r w:rsidR="0090282E" w:rsidRPr="00F721C7">
        <w:rPr>
          <w:i/>
          <w:iCs/>
        </w:rPr>
        <w:t xml:space="preserve">: </w:t>
      </w:r>
      <w:r w:rsidR="0003721F" w:rsidRPr="00F721C7">
        <w:t>The consultant will detail</w:t>
      </w:r>
      <w:r w:rsidR="0090282E" w:rsidRPr="00F721C7">
        <w:t xml:space="preserve"> the administrative and organizational arrangements the new services to be provided. </w:t>
      </w:r>
      <w:r w:rsidR="002C6547" w:rsidRPr="00F721C7">
        <w:t xml:space="preserve">This will include </w:t>
      </w:r>
      <w:r w:rsidR="0003721F" w:rsidRPr="00F721C7">
        <w:t xml:space="preserve">overall administration by the DLA </w:t>
      </w:r>
      <w:r w:rsidR="003D5AF3" w:rsidRPr="00F721C7">
        <w:t>(</w:t>
      </w:r>
      <w:r w:rsidR="0003721F" w:rsidRPr="00F721C7">
        <w:t>and any related</w:t>
      </w:r>
      <w:r w:rsidR="003D5AF3" w:rsidRPr="00F721C7">
        <w:t xml:space="preserve"> role</w:t>
      </w:r>
      <w:r w:rsidR="0003721F" w:rsidRPr="00F721C7">
        <w:t>s</w:t>
      </w:r>
      <w:r w:rsidR="003D5AF3" w:rsidRPr="00F721C7">
        <w:t xml:space="preserve"> of the inter</w:t>
      </w:r>
      <w:r w:rsidR="00063500">
        <w:t>-</w:t>
      </w:r>
      <w:r w:rsidR="003D5AF3" w:rsidRPr="00F721C7">
        <w:t xml:space="preserve">municipal </w:t>
      </w:r>
      <w:r w:rsidR="0003721F" w:rsidRPr="00F721C7">
        <w:t>solid waste organization or other institutions</w:t>
      </w:r>
      <w:r w:rsidR="003D5AF3" w:rsidRPr="00F721C7">
        <w:t>)</w:t>
      </w:r>
      <w:r w:rsidR="00E71919" w:rsidRPr="00F721C7">
        <w:t xml:space="preserve"> and </w:t>
      </w:r>
      <w:r w:rsidR="00D51AEB" w:rsidRPr="00F721C7">
        <w:t xml:space="preserve">also </w:t>
      </w:r>
      <w:r w:rsidR="0003721F" w:rsidRPr="00F721C7">
        <w:t xml:space="preserve">the administrative arrangements </w:t>
      </w:r>
      <w:r w:rsidR="00E71919" w:rsidRPr="00F721C7">
        <w:t xml:space="preserve">for </w:t>
      </w:r>
      <w:r w:rsidR="0090282E" w:rsidRPr="00F721C7">
        <w:t>each service</w:t>
      </w:r>
      <w:r w:rsidR="00D51AEB" w:rsidRPr="00F721C7">
        <w:t>. This includes the</w:t>
      </w:r>
      <w:r w:rsidR="00B36029" w:rsidRPr="00F721C7">
        <w:t xml:space="preserve"> roles, responsibilities, organizational </w:t>
      </w:r>
      <w:r w:rsidR="0003721F" w:rsidRPr="00F721C7">
        <w:t>structure,</w:t>
      </w:r>
      <w:r w:rsidR="00B36029" w:rsidRPr="00F721C7">
        <w:t xml:space="preserve"> and legal instruments</w:t>
      </w:r>
      <w:r w:rsidR="0090282E" w:rsidRPr="00F721C7">
        <w:t>.</w:t>
      </w:r>
      <w:r w:rsidR="00FC12D2" w:rsidRPr="00F721C7">
        <w:t xml:space="preserve">  Specifically, the consultant will outline:</w:t>
      </w:r>
    </w:p>
    <w:p w14:paraId="0398A959" w14:textId="6B791E28" w:rsidR="00435E8D" w:rsidRPr="00F721C7" w:rsidRDefault="00F7410D" w:rsidP="00A84C64">
      <w:pPr>
        <w:spacing w:before="240"/>
        <w:ind w:left="270" w:hanging="270"/>
        <w:jc w:val="both"/>
        <w:rPr>
          <w:u w:val="single"/>
        </w:rPr>
      </w:pPr>
      <w:r w:rsidRPr="00F721C7">
        <w:rPr>
          <w:u w:val="single"/>
        </w:rPr>
        <w:t>For the DLA</w:t>
      </w:r>
      <w:r w:rsidR="00435E8D" w:rsidRPr="00F721C7">
        <w:rPr>
          <w:u w:val="single"/>
        </w:rPr>
        <w:t xml:space="preserve"> and other </w:t>
      </w:r>
      <w:r w:rsidR="00630A09" w:rsidRPr="00F721C7">
        <w:rPr>
          <w:u w:val="single"/>
        </w:rPr>
        <w:t>Public Institutions</w:t>
      </w:r>
      <w:r w:rsidRPr="00F721C7">
        <w:rPr>
          <w:u w:val="single"/>
        </w:rPr>
        <w:t>:</w:t>
      </w:r>
    </w:p>
    <w:p w14:paraId="578299DD" w14:textId="118DE842" w:rsidR="00FC12D2" w:rsidRPr="00F721C7" w:rsidRDefault="00435E8D" w:rsidP="00A84C64">
      <w:pPr>
        <w:pStyle w:val="ListParagraph"/>
        <w:numPr>
          <w:ilvl w:val="0"/>
          <w:numId w:val="6"/>
        </w:numPr>
        <w:spacing w:before="240"/>
        <w:ind w:left="270" w:hanging="270"/>
        <w:jc w:val="both"/>
        <w:rPr>
          <w:u w:val="single"/>
        </w:rPr>
      </w:pPr>
      <w:r w:rsidRPr="00F721C7">
        <w:t>O</w:t>
      </w:r>
      <w:r w:rsidR="00A2394C" w:rsidRPr="00F721C7">
        <w:t>rganizational structure for delivery of solid waste and cleaning services including organ</w:t>
      </w:r>
      <w:r w:rsidR="00015A94" w:rsidRPr="00F721C7">
        <w:t>o</w:t>
      </w:r>
      <w:r w:rsidR="00A2394C" w:rsidRPr="00F721C7">
        <w:t xml:space="preserve">gram and roles.  </w:t>
      </w:r>
    </w:p>
    <w:p w14:paraId="31D047E5" w14:textId="10DA38A3" w:rsidR="00AA0BBD" w:rsidRPr="00F721C7" w:rsidRDefault="00AA0BBD" w:rsidP="00A84C64">
      <w:pPr>
        <w:pStyle w:val="ListParagraph"/>
        <w:numPr>
          <w:ilvl w:val="1"/>
          <w:numId w:val="3"/>
        </w:numPr>
        <w:spacing w:before="240"/>
        <w:ind w:left="270" w:hanging="270"/>
        <w:jc w:val="both"/>
      </w:pPr>
      <w:r w:rsidRPr="00F721C7">
        <w:t>List of supporting l</w:t>
      </w:r>
      <w:r w:rsidR="002E658D" w:rsidRPr="00F721C7">
        <w:t xml:space="preserve">egal instruments, existing and proposed, including by-laws, </w:t>
      </w:r>
      <w:r w:rsidRPr="00F721C7">
        <w:t>permitting, licensing, environmental, service and tariffs.</w:t>
      </w:r>
    </w:p>
    <w:p w14:paraId="7FE2790D" w14:textId="7271ED12" w:rsidR="00F7410D" w:rsidRPr="00F721C7" w:rsidRDefault="000C4E47" w:rsidP="00A84C64">
      <w:pPr>
        <w:spacing w:before="240"/>
        <w:ind w:left="270" w:hanging="270"/>
        <w:jc w:val="both"/>
      </w:pPr>
      <w:r w:rsidRPr="00F721C7">
        <w:rPr>
          <w:u w:val="single"/>
        </w:rPr>
        <w:t xml:space="preserve">For each </w:t>
      </w:r>
      <w:r w:rsidR="00630A09" w:rsidRPr="00F721C7">
        <w:rPr>
          <w:u w:val="single"/>
        </w:rPr>
        <w:t>Service</w:t>
      </w:r>
      <w:r w:rsidRPr="00F721C7">
        <w:t>:</w:t>
      </w:r>
    </w:p>
    <w:p w14:paraId="220A2CB3" w14:textId="2736DE7F" w:rsidR="00F16D01" w:rsidRPr="00F721C7" w:rsidRDefault="00D6325F" w:rsidP="00A84C64">
      <w:pPr>
        <w:pStyle w:val="ListParagraph"/>
        <w:numPr>
          <w:ilvl w:val="0"/>
          <w:numId w:val="5"/>
        </w:numPr>
        <w:spacing w:before="240"/>
        <w:ind w:left="270" w:hanging="270"/>
        <w:jc w:val="both"/>
      </w:pPr>
      <w:r w:rsidRPr="00F721C7">
        <w:t xml:space="preserve">Role </w:t>
      </w:r>
      <w:r w:rsidR="00F16D01" w:rsidRPr="00F721C7">
        <w:t xml:space="preserve">and responsibilities </w:t>
      </w:r>
      <w:r w:rsidRPr="00F721C7">
        <w:t>of DLA, other institutions</w:t>
      </w:r>
      <w:r w:rsidR="005E139F" w:rsidRPr="00F721C7">
        <w:t xml:space="preserve"> including the inter</w:t>
      </w:r>
      <w:r w:rsidR="00063500">
        <w:t>-</w:t>
      </w:r>
      <w:r w:rsidR="005E139F" w:rsidRPr="00F721C7">
        <w:t xml:space="preserve">municipal solid waste </w:t>
      </w:r>
      <w:r w:rsidR="001C579E" w:rsidRPr="00F721C7">
        <w:t>institution</w:t>
      </w:r>
      <w:r w:rsidRPr="00F721C7">
        <w:t xml:space="preserve">, private sector and informal sector in </w:t>
      </w:r>
      <w:r w:rsidR="00CF20C5" w:rsidRPr="00F721C7">
        <w:t>the administration of the service</w:t>
      </w:r>
      <w:r w:rsidR="005C43FF" w:rsidRPr="00F721C7">
        <w:t xml:space="preserve"> and a diagram of th</w:t>
      </w:r>
      <w:r w:rsidR="00F16D01" w:rsidRPr="00F721C7">
        <w:t>ese</w:t>
      </w:r>
      <w:r w:rsidR="005C43FF" w:rsidRPr="00F721C7">
        <w:t xml:space="preserve"> role.</w:t>
      </w:r>
      <w:r w:rsidR="00F16D01" w:rsidRPr="00F721C7">
        <w:t xml:space="preserve"> </w:t>
      </w:r>
    </w:p>
    <w:p w14:paraId="341A88CC" w14:textId="4B1EB904" w:rsidR="005C43FF" w:rsidRPr="00F721C7" w:rsidRDefault="005C43FF" w:rsidP="00A84C64">
      <w:pPr>
        <w:pStyle w:val="ListParagraph"/>
        <w:numPr>
          <w:ilvl w:val="0"/>
          <w:numId w:val="5"/>
        </w:numPr>
        <w:spacing w:before="240"/>
        <w:ind w:left="270" w:hanging="270"/>
        <w:jc w:val="both"/>
      </w:pPr>
      <w:r w:rsidRPr="00F721C7">
        <w:t xml:space="preserve">Description of roles of individual municipal staff or units in </w:t>
      </w:r>
      <w:r w:rsidR="00F16D01" w:rsidRPr="00F721C7">
        <w:t>administration of the service</w:t>
      </w:r>
      <w:r w:rsidRPr="00F721C7">
        <w:t>.</w:t>
      </w:r>
    </w:p>
    <w:p w14:paraId="1B5AC6BF" w14:textId="2F22BD0B" w:rsidR="00D6325F" w:rsidRPr="00F721C7" w:rsidRDefault="00F16D01" w:rsidP="00A84C64">
      <w:pPr>
        <w:pStyle w:val="ListParagraph"/>
        <w:numPr>
          <w:ilvl w:val="0"/>
          <w:numId w:val="5"/>
        </w:numPr>
        <w:spacing w:before="240"/>
        <w:ind w:left="270" w:hanging="270"/>
        <w:jc w:val="both"/>
      </w:pPr>
      <w:r w:rsidRPr="00F721C7">
        <w:t>Identification</w:t>
      </w:r>
      <w:r w:rsidR="00ED40B8" w:rsidRPr="00F721C7">
        <w:t xml:space="preserve"> of </w:t>
      </w:r>
      <w:r w:rsidR="007454A5" w:rsidRPr="00F721C7">
        <w:t>legal instruments (licensing, contracts, regulations</w:t>
      </w:r>
      <w:r w:rsidR="005C43FF" w:rsidRPr="00F721C7">
        <w:t>, standards</w:t>
      </w:r>
      <w:r w:rsidR="007454A5" w:rsidRPr="00F721C7">
        <w:t>) needed to govern the service</w:t>
      </w:r>
      <w:r w:rsidRPr="00F721C7">
        <w:t xml:space="preserve"> including general obligations (financial, technical, other) required of each party.</w:t>
      </w:r>
    </w:p>
    <w:p w14:paraId="3C375F18" w14:textId="141A0268" w:rsidR="00DD16E7" w:rsidRPr="00F721C7" w:rsidRDefault="00BC0E99" w:rsidP="00A84C64">
      <w:pPr>
        <w:spacing w:before="240"/>
        <w:jc w:val="both"/>
      </w:pPr>
      <w:r w:rsidRPr="00F721C7">
        <w:rPr>
          <w:i/>
          <w:iCs/>
        </w:rPr>
        <w:t>Operational model</w:t>
      </w:r>
      <w:r w:rsidR="0003721F" w:rsidRPr="00F721C7">
        <w:rPr>
          <w:i/>
          <w:iCs/>
        </w:rPr>
        <w:t>s</w:t>
      </w:r>
      <w:r w:rsidR="00420084" w:rsidRPr="00F721C7">
        <w:rPr>
          <w:i/>
          <w:iCs/>
        </w:rPr>
        <w:t xml:space="preserve">: </w:t>
      </w:r>
      <w:r w:rsidR="00420084" w:rsidRPr="00F721C7">
        <w:t>The consultant will d</w:t>
      </w:r>
      <w:r w:rsidR="00D20AD8" w:rsidRPr="00F721C7">
        <w:t xml:space="preserve">evelop </w:t>
      </w:r>
      <w:r w:rsidR="00E5251D" w:rsidRPr="00F721C7">
        <w:t xml:space="preserve">a </w:t>
      </w:r>
      <w:r w:rsidR="00D20AD8" w:rsidRPr="00F721C7">
        <w:t xml:space="preserve">detailed operational model for each </w:t>
      </w:r>
      <w:r w:rsidR="00045493" w:rsidRPr="00F721C7">
        <w:t>new</w:t>
      </w:r>
      <w:r w:rsidR="00D20AD8" w:rsidRPr="00F721C7">
        <w:t xml:space="preserve"> service</w:t>
      </w:r>
      <w:r w:rsidR="00E5251D" w:rsidRPr="00F721C7">
        <w:t xml:space="preserve"> </w:t>
      </w:r>
      <w:r w:rsidR="00045493" w:rsidRPr="00F721C7">
        <w:t>developed.</w:t>
      </w:r>
      <w:r w:rsidR="00D20AD8" w:rsidRPr="00F721C7">
        <w:t xml:space="preserve"> </w:t>
      </w:r>
      <w:r w:rsidR="001D08A1" w:rsidRPr="00F721C7">
        <w:t>This will include techn</w:t>
      </w:r>
      <w:r w:rsidR="00F21D32" w:rsidRPr="00F721C7">
        <w:t>ology used, equipment needs and ownership,</w:t>
      </w:r>
      <w:r w:rsidR="007F580E" w:rsidRPr="00F721C7">
        <w:t xml:space="preserve"> communication and cooperation arrangements,</w:t>
      </w:r>
      <w:r w:rsidR="00F21D32" w:rsidRPr="00F721C7">
        <w:t xml:space="preserve"> supervisio</w:t>
      </w:r>
      <w:r w:rsidR="007F580E" w:rsidRPr="00F721C7">
        <w:t xml:space="preserve">n </w:t>
      </w:r>
      <w:r w:rsidR="00F500F7" w:rsidRPr="00F721C7">
        <w:t>needs</w:t>
      </w:r>
      <w:r w:rsidR="007F580E" w:rsidRPr="00F721C7">
        <w:t>.</w:t>
      </w:r>
      <w:r w:rsidR="00F21D32" w:rsidRPr="00F721C7">
        <w:t xml:space="preserve"> </w:t>
      </w:r>
      <w:r w:rsidR="00045493" w:rsidRPr="00F721C7">
        <w:t xml:space="preserve"> </w:t>
      </w:r>
      <w:r w:rsidR="007F580E" w:rsidRPr="00F721C7">
        <w:t xml:space="preserve">It will </w:t>
      </w:r>
      <w:r w:rsidR="0003721F" w:rsidRPr="00F721C7">
        <w:t>consider</w:t>
      </w:r>
      <w:r w:rsidR="00F500F7" w:rsidRPr="00F721C7">
        <w:t xml:space="preserve"> </w:t>
      </w:r>
      <w:r w:rsidR="00E36BA8" w:rsidRPr="00F721C7">
        <w:t xml:space="preserve">variations in delivery </w:t>
      </w:r>
      <w:r w:rsidR="0003721F" w:rsidRPr="00F721C7">
        <w:t xml:space="preserve">modality </w:t>
      </w:r>
      <w:r w:rsidR="00E36BA8" w:rsidRPr="00F721C7">
        <w:t xml:space="preserve">depending on the geographic area of the city, </w:t>
      </w:r>
      <w:r w:rsidR="005E139F" w:rsidRPr="00F721C7">
        <w:t xml:space="preserve">and any plans for phased implementation of the work. </w:t>
      </w:r>
      <w:r w:rsidR="00592E4B" w:rsidRPr="00F721C7">
        <w:t xml:space="preserve"> Specifically</w:t>
      </w:r>
      <w:r w:rsidR="0003721F" w:rsidRPr="00F721C7">
        <w:t>,</w:t>
      </w:r>
      <w:r w:rsidR="00592E4B" w:rsidRPr="00F721C7">
        <w:t xml:space="preserve"> it will outline, for each service:</w:t>
      </w:r>
    </w:p>
    <w:p w14:paraId="05726D4F" w14:textId="7F0267D4" w:rsidR="00592E4B" w:rsidRPr="00F721C7" w:rsidRDefault="00592E4B" w:rsidP="00A84C64">
      <w:pPr>
        <w:pStyle w:val="ListParagraph"/>
        <w:numPr>
          <w:ilvl w:val="1"/>
          <w:numId w:val="3"/>
        </w:numPr>
        <w:spacing w:before="240"/>
        <w:ind w:left="270"/>
        <w:jc w:val="both"/>
      </w:pPr>
      <w:r w:rsidRPr="00F721C7">
        <w:t>Role of DLA</w:t>
      </w:r>
      <w:r w:rsidR="00D5082E" w:rsidRPr="00F721C7">
        <w:t>s</w:t>
      </w:r>
      <w:r w:rsidRPr="00F721C7">
        <w:t>, other institutions including the inter</w:t>
      </w:r>
      <w:r w:rsidR="00063500">
        <w:t>-</w:t>
      </w:r>
      <w:r w:rsidRPr="00F721C7">
        <w:t>municipal solid waste institution, private sector and informal sector in the operation of the service and a diagram of this role.</w:t>
      </w:r>
    </w:p>
    <w:p w14:paraId="08308F0E" w14:textId="741F7FE9" w:rsidR="008521F3" w:rsidRPr="00F721C7" w:rsidRDefault="008521F3" w:rsidP="00A84C64">
      <w:pPr>
        <w:pStyle w:val="ListParagraph"/>
        <w:numPr>
          <w:ilvl w:val="1"/>
          <w:numId w:val="3"/>
        </w:numPr>
        <w:spacing w:before="240"/>
        <w:ind w:left="270"/>
        <w:jc w:val="both"/>
      </w:pPr>
      <w:r w:rsidRPr="00F721C7">
        <w:t>Technology and approach to be employed, presented by phase of implementation, geographic area or</w:t>
      </w:r>
      <w:r w:rsidR="00014103" w:rsidRPr="00F721C7">
        <w:t xml:space="preserve"> other aspect that may apply. The consultant does not have to undertake a detailed optimization of collection or cleaning routes</w:t>
      </w:r>
      <w:r w:rsidR="00FC6635" w:rsidRPr="00F721C7">
        <w:t>.</w:t>
      </w:r>
    </w:p>
    <w:p w14:paraId="744934B4" w14:textId="39C938CE" w:rsidR="00014103" w:rsidRPr="00F721C7" w:rsidRDefault="00FC6635" w:rsidP="00A84C64">
      <w:pPr>
        <w:pStyle w:val="ListParagraph"/>
        <w:numPr>
          <w:ilvl w:val="1"/>
          <w:numId w:val="3"/>
        </w:numPr>
        <w:spacing w:before="240"/>
        <w:ind w:left="270"/>
        <w:jc w:val="both"/>
      </w:pPr>
      <w:r w:rsidRPr="00F721C7">
        <w:t xml:space="preserve">Arrangements for </w:t>
      </w:r>
      <w:r w:rsidR="00F2586F" w:rsidRPr="00F721C7">
        <w:t xml:space="preserve">planning, </w:t>
      </w:r>
      <w:r w:rsidRPr="00F721C7">
        <w:t>supervision of the service</w:t>
      </w:r>
      <w:r w:rsidR="00E87D8C" w:rsidRPr="00F721C7">
        <w:t xml:space="preserve">, monitoring and </w:t>
      </w:r>
      <w:r w:rsidR="002E7EEA" w:rsidRPr="00F721C7">
        <w:t xml:space="preserve">complaints and </w:t>
      </w:r>
      <w:r w:rsidR="00F16D01" w:rsidRPr="00F721C7">
        <w:t>customer</w:t>
      </w:r>
      <w:r w:rsidR="00E87D8C" w:rsidRPr="00F721C7">
        <w:t xml:space="preserve"> </w:t>
      </w:r>
      <w:r w:rsidR="002E7EEA" w:rsidRPr="00F721C7">
        <w:t>service.</w:t>
      </w:r>
    </w:p>
    <w:p w14:paraId="1EF4D498" w14:textId="6C770AE2" w:rsidR="00F16D01" w:rsidRPr="00F721C7" w:rsidRDefault="00883D70" w:rsidP="00A84C64">
      <w:pPr>
        <w:pStyle w:val="ListParagraph"/>
        <w:numPr>
          <w:ilvl w:val="1"/>
          <w:numId w:val="3"/>
        </w:numPr>
        <w:spacing w:before="240"/>
        <w:ind w:left="270"/>
        <w:jc w:val="both"/>
      </w:pPr>
      <w:r w:rsidRPr="00F721C7">
        <w:t xml:space="preserve">Arrangements for communication and awareness. </w:t>
      </w:r>
    </w:p>
    <w:p w14:paraId="4679614B" w14:textId="4601EE2F" w:rsidR="00F16D01" w:rsidRPr="00F721C7" w:rsidRDefault="00F16D01" w:rsidP="00A84C64">
      <w:pPr>
        <w:pStyle w:val="ListParagraph"/>
        <w:numPr>
          <w:ilvl w:val="1"/>
          <w:numId w:val="3"/>
        </w:numPr>
        <w:spacing w:before="240"/>
        <w:ind w:left="270"/>
        <w:jc w:val="both"/>
      </w:pPr>
      <w:r w:rsidRPr="00F721C7">
        <w:t>Expected service standards and how included in legal instruments.</w:t>
      </w:r>
    </w:p>
    <w:p w14:paraId="6CEFBB80" w14:textId="4F7EFBE3" w:rsidR="00F16D01" w:rsidRPr="00F721C7" w:rsidRDefault="00F16D01" w:rsidP="00A84C64">
      <w:pPr>
        <w:pStyle w:val="ListParagraph"/>
        <w:numPr>
          <w:ilvl w:val="1"/>
          <w:numId w:val="3"/>
        </w:numPr>
        <w:spacing w:before="240"/>
        <w:ind w:left="270"/>
        <w:jc w:val="both"/>
      </w:pPr>
      <w:r w:rsidRPr="00F721C7">
        <w:t>Specific financial, technical and other obligations of the service operators and how included in legal instruments.</w:t>
      </w:r>
    </w:p>
    <w:p w14:paraId="031071F3" w14:textId="0752CE8F" w:rsidR="003324CB" w:rsidRPr="00F721C7" w:rsidRDefault="00DA62CD" w:rsidP="00A84C64">
      <w:pPr>
        <w:spacing w:before="240"/>
        <w:jc w:val="both"/>
      </w:pPr>
      <w:r w:rsidRPr="00F721C7">
        <w:rPr>
          <w:i/>
          <w:iCs/>
        </w:rPr>
        <w:lastRenderedPageBreak/>
        <w:t>Financial Model</w:t>
      </w:r>
      <w:r w:rsidR="00435E8D" w:rsidRPr="00F721C7">
        <w:rPr>
          <w:i/>
          <w:iCs/>
        </w:rPr>
        <w:t>s</w:t>
      </w:r>
      <w:r w:rsidRPr="00F721C7">
        <w:rPr>
          <w:i/>
          <w:iCs/>
        </w:rPr>
        <w:t>:</w:t>
      </w:r>
      <w:r w:rsidRPr="00F721C7">
        <w:t xml:space="preserve"> The consultant will develop a </w:t>
      </w:r>
      <w:r w:rsidR="00264425" w:rsidRPr="00F721C7">
        <w:t xml:space="preserve">budget and financing </w:t>
      </w:r>
      <w:r w:rsidR="00D5082E" w:rsidRPr="00F721C7">
        <w:t xml:space="preserve">of </w:t>
      </w:r>
      <w:r w:rsidR="00264425" w:rsidRPr="00F721C7">
        <w:t>the DLA</w:t>
      </w:r>
      <w:r w:rsidR="00D5082E" w:rsidRPr="00F721C7">
        <w:t>s</w:t>
      </w:r>
      <w:r w:rsidR="00264425" w:rsidRPr="00F721C7">
        <w:t xml:space="preserve"> administration, and for each individual service.</w:t>
      </w:r>
      <w:r w:rsidR="00DD3036" w:rsidRPr="00F721C7">
        <w:t xml:space="preserve">  In particular</w:t>
      </w:r>
      <w:r w:rsidR="00052881" w:rsidRPr="00F721C7">
        <w:t>,</w:t>
      </w:r>
      <w:r w:rsidR="00DD3036" w:rsidRPr="00F721C7">
        <w:t xml:space="preserve"> the consultant will outline:</w:t>
      </w:r>
    </w:p>
    <w:p w14:paraId="15715018" w14:textId="0C13E021" w:rsidR="00DD3036" w:rsidRPr="00F721C7" w:rsidRDefault="009D4646" w:rsidP="00A84C64">
      <w:pPr>
        <w:pStyle w:val="ListParagraph"/>
        <w:numPr>
          <w:ilvl w:val="1"/>
          <w:numId w:val="3"/>
        </w:numPr>
        <w:spacing w:before="240"/>
        <w:ind w:left="360"/>
        <w:jc w:val="both"/>
      </w:pPr>
      <w:r w:rsidRPr="00F721C7">
        <w:t xml:space="preserve">A comprehensive budget </w:t>
      </w:r>
      <w:r w:rsidR="00760319" w:rsidRPr="00F721C7">
        <w:t>forecast</w:t>
      </w:r>
      <w:r w:rsidR="00A41B65" w:rsidRPr="00F721C7">
        <w:t xml:space="preserve"> including</w:t>
      </w:r>
      <w:r w:rsidR="00D5082E" w:rsidRPr="00F721C7">
        <w:t xml:space="preserve"> Capital Expenditure (</w:t>
      </w:r>
      <w:r w:rsidR="00A41B65" w:rsidRPr="00F721C7">
        <w:t>CAPEX</w:t>
      </w:r>
      <w:r w:rsidR="00D5082E" w:rsidRPr="00F721C7">
        <w:t>)</w:t>
      </w:r>
      <w:r w:rsidR="00A41B65" w:rsidRPr="00F721C7">
        <w:t xml:space="preserve"> and </w:t>
      </w:r>
      <w:r w:rsidR="00D5082E" w:rsidRPr="00F721C7">
        <w:t>Operating Expenses (</w:t>
      </w:r>
      <w:r w:rsidR="00A41B65" w:rsidRPr="00F721C7">
        <w:t>OPEX</w:t>
      </w:r>
      <w:r w:rsidR="00D5082E" w:rsidRPr="00F721C7">
        <w:t>)</w:t>
      </w:r>
      <w:r w:rsidR="00760319" w:rsidRPr="00F721C7">
        <w:t xml:space="preserve"> </w:t>
      </w:r>
      <w:r w:rsidR="00931289" w:rsidRPr="00F721C7">
        <w:t>for the DLAs</w:t>
      </w:r>
      <w:r w:rsidR="00435E8D" w:rsidRPr="00F721C7">
        <w:t xml:space="preserve"> (an</w:t>
      </w:r>
      <w:r w:rsidR="006627C4" w:rsidRPr="00F721C7">
        <w:t>d</w:t>
      </w:r>
      <w:r w:rsidR="00435E8D" w:rsidRPr="00F721C7">
        <w:t xml:space="preserve"> other public institutions as needed)</w:t>
      </w:r>
      <w:r w:rsidR="00A41B65" w:rsidRPr="00F721C7">
        <w:t xml:space="preserve"> </w:t>
      </w:r>
      <w:r w:rsidR="00F16D01" w:rsidRPr="00F721C7">
        <w:t>covering</w:t>
      </w:r>
      <w:r w:rsidR="00A41B65" w:rsidRPr="00F721C7">
        <w:t xml:space="preserve"> their role in administration and delivery of services.</w:t>
      </w:r>
    </w:p>
    <w:p w14:paraId="7C6CA50A" w14:textId="718A15A5" w:rsidR="00897CDE" w:rsidRPr="00F721C7" w:rsidRDefault="00897CDE" w:rsidP="00A84C64">
      <w:pPr>
        <w:pStyle w:val="ListParagraph"/>
        <w:numPr>
          <w:ilvl w:val="1"/>
          <w:numId w:val="3"/>
        </w:numPr>
        <w:spacing w:before="240"/>
        <w:ind w:left="360"/>
        <w:jc w:val="both"/>
      </w:pPr>
      <w:r w:rsidRPr="00F721C7">
        <w:t xml:space="preserve">For each service a </w:t>
      </w:r>
      <w:r w:rsidR="009628BB" w:rsidRPr="00F721C7">
        <w:t xml:space="preserve">realistic </w:t>
      </w:r>
      <w:r w:rsidRPr="00F721C7">
        <w:t xml:space="preserve">budget forecast </w:t>
      </w:r>
      <w:r w:rsidR="0069699B" w:rsidRPr="00F721C7">
        <w:t>disa</w:t>
      </w:r>
      <w:r w:rsidR="00A80AA0" w:rsidRPr="00F721C7">
        <w:t>g</w:t>
      </w:r>
      <w:r w:rsidR="0069699B" w:rsidRPr="00F721C7">
        <w:t>gregating</w:t>
      </w:r>
      <w:r w:rsidRPr="00F721C7">
        <w:t xml:space="preserve"> the costs for the public </w:t>
      </w:r>
      <w:r w:rsidR="00435E8D" w:rsidRPr="00F721C7">
        <w:t>institutions</w:t>
      </w:r>
      <w:r w:rsidRPr="00F721C7">
        <w:t xml:space="preserve"> and private sector or other actors involved. </w:t>
      </w:r>
    </w:p>
    <w:p w14:paraId="3FC83C77" w14:textId="596D5BF7" w:rsidR="00FE23D3" w:rsidRPr="00F721C7" w:rsidRDefault="00FE23D3" w:rsidP="00A84C64">
      <w:pPr>
        <w:pStyle w:val="ListParagraph"/>
        <w:numPr>
          <w:ilvl w:val="1"/>
          <w:numId w:val="3"/>
        </w:numPr>
        <w:spacing w:before="240"/>
        <w:ind w:left="360"/>
        <w:jc w:val="both"/>
      </w:pPr>
      <w:r w:rsidRPr="00F721C7">
        <w:t xml:space="preserve">For each service, </w:t>
      </w:r>
      <w:r w:rsidR="009628BB" w:rsidRPr="00F721C7">
        <w:t>a</w:t>
      </w:r>
      <w:r w:rsidRPr="00F721C7">
        <w:t xml:space="preserve"> </w:t>
      </w:r>
      <w:r w:rsidR="009628BB" w:rsidRPr="00F721C7">
        <w:t xml:space="preserve">realistic </w:t>
      </w:r>
      <w:r w:rsidR="00343BBE" w:rsidRPr="00F721C7">
        <w:t xml:space="preserve">revenue </w:t>
      </w:r>
      <w:r w:rsidRPr="00F721C7">
        <w:t>model</w:t>
      </w:r>
      <w:r w:rsidR="009628BB" w:rsidRPr="00F721C7">
        <w:t xml:space="preserve"> forecast</w:t>
      </w:r>
      <w:r w:rsidRPr="00F721C7">
        <w:t xml:space="preserve"> including tariffs, </w:t>
      </w:r>
      <w:r w:rsidR="00343BBE" w:rsidRPr="00F721C7">
        <w:t>and other revenues</w:t>
      </w:r>
      <w:r w:rsidR="0069699B" w:rsidRPr="00F721C7">
        <w:t xml:space="preserve">, disaggregating the costs for the public </w:t>
      </w:r>
      <w:r w:rsidR="00F16D01" w:rsidRPr="00F721C7">
        <w:t>institutions</w:t>
      </w:r>
      <w:r w:rsidR="0069699B" w:rsidRPr="00F721C7">
        <w:t xml:space="preserve"> and private sector or other actors involved. </w:t>
      </w:r>
    </w:p>
    <w:p w14:paraId="002EC1BF" w14:textId="4D8E8EE2" w:rsidR="00435E8D" w:rsidRPr="00F721C7" w:rsidRDefault="009628BB" w:rsidP="00A84C64">
      <w:pPr>
        <w:pStyle w:val="ListParagraph"/>
        <w:numPr>
          <w:ilvl w:val="1"/>
          <w:numId w:val="3"/>
        </w:numPr>
        <w:spacing w:before="240"/>
        <w:ind w:left="360"/>
        <w:jc w:val="both"/>
      </w:pPr>
      <w:r w:rsidRPr="00F721C7">
        <w:t xml:space="preserve">Detailed tariff, licensing fees or </w:t>
      </w:r>
      <w:r w:rsidR="00435E8D" w:rsidRPr="00F721C7">
        <w:t xml:space="preserve">financial incentives that should be established to make these services viable. </w:t>
      </w:r>
    </w:p>
    <w:p w14:paraId="49BB8519" w14:textId="56365C9C" w:rsidR="006400BB" w:rsidRPr="00F721C7" w:rsidRDefault="006400BB" w:rsidP="00A84C64">
      <w:pPr>
        <w:pStyle w:val="ListParagraph"/>
        <w:spacing w:before="240"/>
        <w:ind w:left="709"/>
        <w:jc w:val="both"/>
      </w:pPr>
    </w:p>
    <w:p w14:paraId="5D7797E4" w14:textId="0FA39F1D" w:rsidR="00DB6D09" w:rsidRPr="00F721C7" w:rsidRDefault="00CB3859" w:rsidP="00A84C64">
      <w:pPr>
        <w:pStyle w:val="Heading3"/>
        <w:jc w:val="both"/>
        <w:rPr>
          <w:rFonts w:ascii="Times New Roman" w:hAnsi="Times New Roman" w:cs="Times New Roman"/>
          <w:color w:val="auto"/>
        </w:rPr>
      </w:pPr>
      <w:bookmarkStart w:id="21" w:name="_Hlk174021220"/>
      <w:r w:rsidRPr="00F721C7">
        <w:rPr>
          <w:rFonts w:ascii="Times New Roman" w:hAnsi="Times New Roman" w:cs="Times New Roman"/>
          <w:b/>
          <w:bCs/>
          <w:color w:val="auto"/>
        </w:rPr>
        <w:t>Final Service Delivery System</w:t>
      </w:r>
      <w:r w:rsidR="00630A09" w:rsidRPr="00F721C7">
        <w:rPr>
          <w:rFonts w:ascii="Times New Roman" w:hAnsi="Times New Roman" w:cs="Times New Roman"/>
          <w:b/>
          <w:bCs/>
          <w:color w:val="auto"/>
        </w:rPr>
        <w:t>:</w:t>
      </w:r>
      <w:r w:rsidR="00213DA8" w:rsidRPr="00F721C7">
        <w:rPr>
          <w:rFonts w:ascii="Times New Roman" w:hAnsi="Times New Roman" w:cs="Times New Roman"/>
          <w:color w:val="auto"/>
        </w:rPr>
        <w:t xml:space="preserve"> </w:t>
      </w:r>
      <w:r w:rsidR="00DB6D09" w:rsidRPr="00F721C7">
        <w:rPr>
          <w:rFonts w:ascii="Times New Roman" w:hAnsi="Times New Roman" w:cs="Times New Roman"/>
          <w:color w:val="auto"/>
        </w:rPr>
        <w:t xml:space="preserve">The consultant will </w:t>
      </w:r>
      <w:r w:rsidRPr="00F721C7">
        <w:rPr>
          <w:rFonts w:ascii="Times New Roman" w:hAnsi="Times New Roman" w:cs="Times New Roman"/>
          <w:color w:val="auto"/>
        </w:rPr>
        <w:t>detail</w:t>
      </w:r>
      <w:r w:rsidR="00DB6D09" w:rsidRPr="00F721C7">
        <w:rPr>
          <w:rFonts w:ascii="Times New Roman" w:hAnsi="Times New Roman" w:cs="Times New Roman"/>
          <w:color w:val="auto"/>
        </w:rPr>
        <w:t xml:space="preserve"> </w:t>
      </w:r>
      <w:r w:rsidRPr="00F721C7">
        <w:rPr>
          <w:rFonts w:ascii="Times New Roman" w:hAnsi="Times New Roman" w:cs="Times New Roman"/>
          <w:color w:val="auto"/>
        </w:rPr>
        <w:t xml:space="preserve">the systems (human resources, information management, communication, decision making, procedures and processes) needed to successfully deliver the services outlined in the Services framework. The approach should be done interactively, be realistic and cost-effective </w:t>
      </w:r>
      <w:r w:rsidR="00AE38A4" w:rsidRPr="00F721C7">
        <w:rPr>
          <w:rFonts w:ascii="Times New Roman" w:hAnsi="Times New Roman" w:cs="Times New Roman"/>
          <w:color w:val="auto"/>
        </w:rPr>
        <w:t>considering</w:t>
      </w:r>
      <w:r w:rsidRPr="00F721C7">
        <w:rPr>
          <w:rFonts w:ascii="Times New Roman" w:hAnsi="Times New Roman" w:cs="Times New Roman"/>
          <w:color w:val="auto"/>
        </w:rPr>
        <w:t xml:space="preserve"> the resources and systems found in Tanzania. </w:t>
      </w:r>
      <w:r w:rsidR="00DB6D09" w:rsidRPr="00F721C7">
        <w:rPr>
          <w:rFonts w:ascii="Times New Roman" w:hAnsi="Times New Roman" w:cs="Times New Roman"/>
          <w:color w:val="auto"/>
        </w:rPr>
        <w:t xml:space="preserve">The </w:t>
      </w:r>
      <w:r w:rsidRPr="00F721C7">
        <w:rPr>
          <w:rFonts w:ascii="Times New Roman" w:hAnsi="Times New Roman" w:cs="Times New Roman"/>
          <w:color w:val="auto"/>
        </w:rPr>
        <w:t>systems will be organized in the previously mentioned functional categories of: (</w:t>
      </w:r>
      <w:proofErr w:type="spellStart"/>
      <w:r w:rsidRPr="00F721C7">
        <w:rPr>
          <w:rFonts w:ascii="Times New Roman" w:hAnsi="Times New Roman" w:cs="Times New Roman"/>
          <w:color w:val="auto"/>
        </w:rPr>
        <w:t>i</w:t>
      </w:r>
      <w:proofErr w:type="spellEnd"/>
      <w:r w:rsidRPr="00F721C7">
        <w:rPr>
          <w:rFonts w:ascii="Times New Roman" w:hAnsi="Times New Roman" w:cs="Times New Roman"/>
          <w:color w:val="auto"/>
        </w:rPr>
        <w:t xml:space="preserve">) </w:t>
      </w:r>
      <w:r w:rsidR="003E20BF" w:rsidRPr="00F721C7">
        <w:rPr>
          <w:rFonts w:ascii="Times New Roman" w:hAnsi="Times New Roman" w:cs="Times New Roman"/>
          <w:i/>
          <w:iCs/>
          <w:color w:val="auto"/>
        </w:rPr>
        <w:t xml:space="preserve">Service Planning, </w:t>
      </w:r>
      <w:r w:rsidR="00A80AA0" w:rsidRPr="00F721C7">
        <w:rPr>
          <w:rFonts w:ascii="Times New Roman" w:hAnsi="Times New Roman" w:cs="Times New Roman"/>
          <w:i/>
          <w:iCs/>
          <w:color w:val="auto"/>
        </w:rPr>
        <w:t>D</w:t>
      </w:r>
      <w:r w:rsidR="003E20BF" w:rsidRPr="00F721C7">
        <w:rPr>
          <w:rFonts w:ascii="Times New Roman" w:hAnsi="Times New Roman" w:cs="Times New Roman"/>
          <w:i/>
          <w:iCs/>
          <w:color w:val="auto"/>
        </w:rPr>
        <w:t>esign and Programming</w:t>
      </w:r>
      <w:r w:rsidR="003E20BF" w:rsidRPr="00F721C7">
        <w:rPr>
          <w:rFonts w:ascii="Times New Roman" w:hAnsi="Times New Roman" w:cs="Times New Roman"/>
          <w:color w:val="auto"/>
        </w:rPr>
        <w:t>: including adaptation and optimization of services and programming of routes, daily operations</w:t>
      </w:r>
      <w:r w:rsidR="00A80AA0" w:rsidRPr="00F721C7">
        <w:rPr>
          <w:rFonts w:ascii="Times New Roman" w:hAnsi="Times New Roman" w:cs="Times New Roman"/>
          <w:color w:val="auto"/>
        </w:rPr>
        <w:t>,</w:t>
      </w:r>
      <w:r w:rsidR="003E20BF" w:rsidRPr="00F721C7">
        <w:rPr>
          <w:rFonts w:ascii="Times New Roman" w:hAnsi="Times New Roman" w:cs="Times New Roman"/>
          <w:color w:val="auto"/>
        </w:rPr>
        <w:t xml:space="preserve"> etc</w:t>
      </w:r>
      <w:r w:rsidR="00A80AA0" w:rsidRPr="00F721C7">
        <w:rPr>
          <w:rFonts w:ascii="Times New Roman" w:hAnsi="Times New Roman" w:cs="Times New Roman"/>
          <w:color w:val="auto"/>
        </w:rPr>
        <w:t>.;</w:t>
      </w:r>
      <w:r w:rsidR="003E20BF" w:rsidRPr="00F721C7">
        <w:rPr>
          <w:rFonts w:ascii="Times New Roman" w:hAnsi="Times New Roman" w:cs="Times New Roman"/>
          <w:color w:val="auto"/>
        </w:rPr>
        <w:t xml:space="preserve"> (ii) </w:t>
      </w:r>
      <w:r w:rsidR="00862C6A" w:rsidRPr="00F721C7">
        <w:rPr>
          <w:rFonts w:ascii="Times New Roman" w:hAnsi="Times New Roman" w:cs="Times New Roman"/>
          <w:i/>
          <w:iCs/>
          <w:color w:val="auto"/>
        </w:rPr>
        <w:t>Service E</w:t>
      </w:r>
      <w:r w:rsidR="003E20BF" w:rsidRPr="00F721C7">
        <w:rPr>
          <w:rFonts w:ascii="Times New Roman" w:hAnsi="Times New Roman" w:cs="Times New Roman"/>
          <w:i/>
          <w:iCs/>
          <w:color w:val="auto"/>
        </w:rPr>
        <w:t>xecution</w:t>
      </w:r>
      <w:r w:rsidR="003E20BF" w:rsidRPr="00F721C7">
        <w:rPr>
          <w:rFonts w:ascii="Times New Roman" w:hAnsi="Times New Roman" w:cs="Times New Roman"/>
          <w:color w:val="auto"/>
        </w:rPr>
        <w:t xml:space="preserve"> including the actual delivery, maintenance, supervision and attending emergencies; and (iii) </w:t>
      </w:r>
      <w:r w:rsidR="00862C6A" w:rsidRPr="00F721C7">
        <w:rPr>
          <w:rFonts w:ascii="Times New Roman" w:hAnsi="Times New Roman" w:cs="Times New Roman"/>
          <w:i/>
          <w:iCs/>
          <w:color w:val="auto"/>
        </w:rPr>
        <w:t>Service Control</w:t>
      </w:r>
      <w:r w:rsidR="00862C6A" w:rsidRPr="00F721C7">
        <w:rPr>
          <w:rFonts w:ascii="Times New Roman" w:hAnsi="Times New Roman" w:cs="Times New Roman"/>
          <w:color w:val="auto"/>
        </w:rPr>
        <w:t xml:space="preserve"> including</w:t>
      </w:r>
      <w:r w:rsidR="003E20BF" w:rsidRPr="00F721C7">
        <w:rPr>
          <w:rFonts w:ascii="Times New Roman" w:hAnsi="Times New Roman" w:cs="Times New Roman"/>
          <w:color w:val="auto"/>
        </w:rPr>
        <w:t xml:space="preserve"> feedback on the services including service outputs, compliance with standards, customer feedback and complaints and awareness. </w:t>
      </w:r>
      <w:r w:rsidR="00DB6D09" w:rsidRPr="00F721C7">
        <w:rPr>
          <w:rFonts w:ascii="Times New Roman" w:hAnsi="Times New Roman" w:cs="Times New Roman"/>
          <w:color w:val="auto"/>
        </w:rPr>
        <w:t xml:space="preserve"> </w:t>
      </w:r>
    </w:p>
    <w:p w14:paraId="03BF1201" w14:textId="77777777" w:rsidR="00862C6A" w:rsidRPr="00F721C7" w:rsidRDefault="00862C6A" w:rsidP="00A84C64">
      <w:pPr>
        <w:jc w:val="both"/>
        <w:rPr>
          <w:rFonts w:eastAsiaTheme="majorEastAsia"/>
        </w:rPr>
      </w:pPr>
    </w:p>
    <w:p w14:paraId="69F6A09E" w14:textId="49C1F0C1" w:rsidR="00D2647D" w:rsidRDefault="00862C6A" w:rsidP="00A84C64">
      <w:pPr>
        <w:jc w:val="both"/>
        <w:rPr>
          <w:rFonts w:eastAsiaTheme="majorEastAsia"/>
        </w:rPr>
      </w:pPr>
      <w:r w:rsidRPr="00F721C7">
        <w:rPr>
          <w:rFonts w:eastAsiaTheme="majorEastAsia"/>
        </w:rPr>
        <w:t xml:space="preserve">For each service and as applicable for overall management, the consultant will develop diagrams (see example below) summarizing separately the functions, staffing, decision making, information and communication, and other system processes or resource needs for each element.  The consultant would provide a more detailed description of the same along with a list of the procedures and protocols needed. This would form the basis for the next task which would elaborate these into implementable documents. </w:t>
      </w:r>
    </w:p>
    <w:p w14:paraId="67143217" w14:textId="77777777" w:rsidR="00F721C7" w:rsidRDefault="00F721C7" w:rsidP="00A84C64">
      <w:pPr>
        <w:jc w:val="both"/>
        <w:rPr>
          <w:rFonts w:eastAsiaTheme="majorEastAsia"/>
        </w:rPr>
      </w:pPr>
    </w:p>
    <w:p w14:paraId="0393F0BE" w14:textId="59A015E1" w:rsidR="00F721C7" w:rsidRPr="00F721C7" w:rsidRDefault="00F721C7" w:rsidP="00A84C64">
      <w:pPr>
        <w:jc w:val="both"/>
        <w:rPr>
          <w:rFonts w:eastAsiaTheme="majorEastAsia"/>
        </w:rPr>
      </w:pPr>
      <w:r w:rsidRPr="00F721C7">
        <w:rPr>
          <w:b/>
          <w:bCs/>
        </w:rPr>
        <w:t>Action Plan:</w:t>
      </w:r>
      <w:r w:rsidRPr="00F721C7">
        <w:rPr>
          <w:i/>
          <w:iCs/>
        </w:rPr>
        <w:t xml:space="preserve"> </w:t>
      </w:r>
      <w:r w:rsidRPr="00F721C7">
        <w:t>The consultant will outline a detailed action plan for implementation of the Services Plan including actions, timeline, roles and responsibilities, benchmarks and indicators covering all elements of adopting and implementing the service.  This will form a basis for the next step which would elaborate, adopt and implement the services and systems</w:t>
      </w:r>
      <w:r>
        <w:t>.</w:t>
      </w:r>
    </w:p>
    <w:p w14:paraId="4D3DE5A8" w14:textId="03E14CEB" w:rsidR="00862C6A" w:rsidRDefault="00F721C7" w:rsidP="00A84C64">
      <w:pPr>
        <w:pStyle w:val="ListParagraph"/>
        <w:tabs>
          <w:tab w:val="left" w:pos="0"/>
        </w:tabs>
        <w:ind w:left="0"/>
        <w:jc w:val="both"/>
      </w:pPr>
      <w:r w:rsidRPr="00F721C7">
        <w:rPr>
          <w:b/>
          <w:bCs/>
          <w:noProof/>
          <w:lang w:val="en-GB" w:eastAsia="en-GB"/>
        </w:rPr>
        <w:lastRenderedPageBreak/>
        <w:drawing>
          <wp:anchor distT="0" distB="0" distL="114300" distR="114300" simplePos="0" relativeHeight="251656704" behindDoc="0" locked="0" layoutInCell="1" allowOverlap="1" wp14:anchorId="7CC85E9D" wp14:editId="071361BA">
            <wp:simplePos x="0" y="0"/>
            <wp:positionH relativeFrom="margin">
              <wp:posOffset>-6608</wp:posOffset>
            </wp:positionH>
            <wp:positionV relativeFrom="margin">
              <wp:posOffset>-127478</wp:posOffset>
            </wp:positionV>
            <wp:extent cx="6164580" cy="472186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64580" cy="4721860"/>
                    </a:xfrm>
                    <a:prstGeom prst="rect">
                      <a:avLst/>
                    </a:prstGeom>
                    <a:noFill/>
                  </pic:spPr>
                </pic:pic>
              </a:graphicData>
            </a:graphic>
            <wp14:sizeRelH relativeFrom="margin">
              <wp14:pctWidth>0</wp14:pctWidth>
            </wp14:sizeRelH>
            <wp14:sizeRelV relativeFrom="margin">
              <wp14:pctHeight>0</wp14:pctHeight>
            </wp14:sizeRelV>
          </wp:anchor>
        </w:drawing>
      </w:r>
    </w:p>
    <w:p w14:paraId="46A77B34" w14:textId="2FF2778E" w:rsidR="00F721C7" w:rsidRDefault="00F721C7" w:rsidP="00A84C64">
      <w:pPr>
        <w:pStyle w:val="ListParagraph"/>
        <w:tabs>
          <w:tab w:val="left" w:pos="0"/>
        </w:tabs>
        <w:ind w:left="0"/>
        <w:jc w:val="both"/>
      </w:pPr>
    </w:p>
    <w:p w14:paraId="36F1D4B8" w14:textId="25CD7AE4" w:rsidR="00D11117" w:rsidRPr="00F721C7" w:rsidRDefault="00D11117" w:rsidP="00A84C64">
      <w:pPr>
        <w:pStyle w:val="ListParagraph"/>
        <w:ind w:left="1069"/>
        <w:jc w:val="both"/>
      </w:pPr>
    </w:p>
    <w:p w14:paraId="7E28D484" w14:textId="3714C7C4" w:rsidR="006162CC" w:rsidRPr="00F721C7" w:rsidRDefault="00223AA3" w:rsidP="00630A09">
      <w:pPr>
        <w:pStyle w:val="Heading3"/>
        <w:spacing w:after="120"/>
        <w:rPr>
          <w:rFonts w:ascii="Times New Roman" w:hAnsi="Times New Roman" w:cs="Times New Roman"/>
          <w:b/>
          <w:bCs/>
          <w:color w:val="2F5496" w:themeColor="accent1" w:themeShade="BF"/>
        </w:rPr>
      </w:pPr>
      <w:r w:rsidRPr="00F721C7">
        <w:rPr>
          <w:rFonts w:ascii="Times New Roman" w:hAnsi="Times New Roman" w:cs="Times New Roman"/>
          <w:b/>
          <w:bCs/>
          <w:color w:val="2F5496" w:themeColor="accent1" w:themeShade="BF"/>
        </w:rPr>
        <w:t xml:space="preserve">3.5. </w:t>
      </w:r>
      <w:r w:rsidR="008C0519" w:rsidRPr="00F721C7">
        <w:rPr>
          <w:rFonts w:ascii="Times New Roman" w:hAnsi="Times New Roman" w:cs="Times New Roman"/>
          <w:b/>
          <w:bCs/>
          <w:color w:val="2F5496" w:themeColor="accent1" w:themeShade="BF"/>
        </w:rPr>
        <w:t xml:space="preserve">Task </w:t>
      </w:r>
      <w:r w:rsidRPr="00F721C7">
        <w:rPr>
          <w:rFonts w:ascii="Times New Roman" w:hAnsi="Times New Roman" w:cs="Times New Roman"/>
          <w:b/>
          <w:bCs/>
          <w:color w:val="2F5496" w:themeColor="accent1" w:themeShade="BF"/>
        </w:rPr>
        <w:t>5</w:t>
      </w:r>
      <w:r w:rsidR="00D11117" w:rsidRPr="00F721C7">
        <w:rPr>
          <w:rFonts w:ascii="Times New Roman" w:hAnsi="Times New Roman" w:cs="Times New Roman"/>
          <w:b/>
          <w:bCs/>
          <w:color w:val="2F5496" w:themeColor="accent1" w:themeShade="BF"/>
        </w:rPr>
        <w:t xml:space="preserve">: </w:t>
      </w:r>
      <w:r w:rsidR="008C0519" w:rsidRPr="00F721C7">
        <w:rPr>
          <w:rFonts w:ascii="Times New Roman" w:hAnsi="Times New Roman" w:cs="Times New Roman"/>
          <w:b/>
          <w:bCs/>
          <w:color w:val="2F5496" w:themeColor="accent1" w:themeShade="BF"/>
        </w:rPr>
        <w:t xml:space="preserve"> </w:t>
      </w:r>
      <w:bookmarkEnd w:id="21"/>
      <w:r w:rsidR="00D14C02" w:rsidRPr="00F721C7">
        <w:rPr>
          <w:rFonts w:ascii="Times New Roman" w:hAnsi="Times New Roman" w:cs="Times New Roman"/>
          <w:b/>
          <w:bCs/>
          <w:color w:val="2F5496" w:themeColor="accent1" w:themeShade="BF"/>
        </w:rPr>
        <w:t>Drafting of Enabling Documents for Services</w:t>
      </w:r>
    </w:p>
    <w:p w14:paraId="79C7AF3B" w14:textId="62C6A33A" w:rsidR="00DD16E7" w:rsidRPr="00F721C7" w:rsidRDefault="00384F16" w:rsidP="00630A09">
      <w:pPr>
        <w:pStyle w:val="ListParagraph"/>
        <w:spacing w:after="120"/>
        <w:ind w:left="91"/>
        <w:jc w:val="both"/>
      </w:pPr>
      <w:r w:rsidRPr="00F721C7">
        <w:rPr>
          <w:b/>
          <w:bCs/>
        </w:rPr>
        <w:t xml:space="preserve">Legal, </w:t>
      </w:r>
      <w:r w:rsidR="00630A09" w:rsidRPr="00F721C7">
        <w:rPr>
          <w:b/>
          <w:bCs/>
        </w:rPr>
        <w:t xml:space="preserve">Contractual </w:t>
      </w:r>
      <w:r w:rsidRPr="00F721C7">
        <w:rPr>
          <w:b/>
          <w:bCs/>
        </w:rPr>
        <w:t xml:space="preserve">and </w:t>
      </w:r>
      <w:r w:rsidR="00630A09" w:rsidRPr="00F721C7">
        <w:rPr>
          <w:b/>
          <w:bCs/>
        </w:rPr>
        <w:t>Agreements</w:t>
      </w:r>
      <w:r w:rsidR="00AA3056" w:rsidRPr="00F721C7">
        <w:rPr>
          <w:b/>
          <w:bCs/>
        </w:rPr>
        <w:t>:</w:t>
      </w:r>
      <w:r w:rsidR="00AA3056" w:rsidRPr="00F721C7">
        <w:t xml:space="preserve"> </w:t>
      </w:r>
      <w:r w:rsidR="00A80AA0" w:rsidRPr="00F721C7">
        <w:t>B</w:t>
      </w:r>
      <w:r w:rsidR="003B2577" w:rsidRPr="00F721C7">
        <w:t>ase</w:t>
      </w:r>
      <w:r w:rsidR="00A80AA0" w:rsidRPr="00F721C7">
        <w:t>d</w:t>
      </w:r>
      <w:r w:rsidR="003B2577" w:rsidRPr="00F721C7">
        <w:t xml:space="preserve"> on the list in Task 5</w:t>
      </w:r>
      <w:r w:rsidR="00A80AA0" w:rsidRPr="00F721C7">
        <w:t>, the consultant will</w:t>
      </w:r>
      <w:r w:rsidR="003B2577" w:rsidRPr="00F721C7">
        <w:t xml:space="preserve"> draft the necessary by-laws, </w:t>
      </w:r>
      <w:r w:rsidR="00AA3056" w:rsidRPr="00F721C7">
        <w:t>contract templates, agreements, licensing arrangements and other legal instruments for implementation of the service plan</w:t>
      </w:r>
      <w:r w:rsidR="000337B2" w:rsidRPr="00F721C7">
        <w:t xml:space="preserve">. </w:t>
      </w:r>
    </w:p>
    <w:p w14:paraId="6BC2324D" w14:textId="283BAB5E" w:rsidR="00BC0E99" w:rsidRPr="00F721C7" w:rsidRDefault="006A4A4C" w:rsidP="00FA1EA7">
      <w:pPr>
        <w:pStyle w:val="Heading3"/>
        <w:ind w:left="90"/>
        <w:jc w:val="both"/>
        <w:rPr>
          <w:rFonts w:ascii="Times New Roman" w:hAnsi="Times New Roman" w:cs="Times New Roman"/>
          <w:color w:val="auto"/>
        </w:rPr>
      </w:pPr>
      <w:r w:rsidRPr="00F721C7">
        <w:rPr>
          <w:rFonts w:ascii="Times New Roman" w:hAnsi="Times New Roman" w:cs="Times New Roman"/>
          <w:b/>
          <w:bCs/>
          <w:color w:val="auto"/>
        </w:rPr>
        <w:t>Fees</w:t>
      </w:r>
      <w:r w:rsidR="00BC0E99" w:rsidRPr="00F721C7">
        <w:rPr>
          <w:rFonts w:ascii="Times New Roman" w:hAnsi="Times New Roman" w:cs="Times New Roman"/>
          <w:b/>
          <w:bCs/>
          <w:color w:val="auto"/>
        </w:rPr>
        <w:t xml:space="preserve">, </w:t>
      </w:r>
      <w:r w:rsidR="00630A09" w:rsidRPr="00F721C7">
        <w:rPr>
          <w:rFonts w:ascii="Times New Roman" w:hAnsi="Times New Roman" w:cs="Times New Roman"/>
          <w:b/>
          <w:bCs/>
          <w:color w:val="auto"/>
        </w:rPr>
        <w:t>Tariffs</w:t>
      </w:r>
      <w:r w:rsidR="00EA22DC" w:rsidRPr="00F721C7">
        <w:rPr>
          <w:rFonts w:ascii="Times New Roman" w:hAnsi="Times New Roman" w:cs="Times New Roman"/>
          <w:b/>
          <w:bCs/>
          <w:color w:val="auto"/>
        </w:rPr>
        <w:t xml:space="preserve">, </w:t>
      </w:r>
      <w:r w:rsidR="00630A09" w:rsidRPr="00F721C7">
        <w:rPr>
          <w:rFonts w:ascii="Times New Roman" w:hAnsi="Times New Roman" w:cs="Times New Roman"/>
          <w:b/>
          <w:bCs/>
          <w:color w:val="auto"/>
        </w:rPr>
        <w:t xml:space="preserve">Budgeting </w:t>
      </w:r>
      <w:r w:rsidR="00433613" w:rsidRPr="00F721C7">
        <w:rPr>
          <w:rFonts w:ascii="Times New Roman" w:hAnsi="Times New Roman" w:cs="Times New Roman"/>
          <w:b/>
          <w:bCs/>
          <w:color w:val="auto"/>
        </w:rPr>
        <w:t xml:space="preserve">and </w:t>
      </w:r>
      <w:r w:rsidR="00630A09" w:rsidRPr="00F721C7">
        <w:rPr>
          <w:rFonts w:ascii="Times New Roman" w:hAnsi="Times New Roman" w:cs="Times New Roman"/>
          <w:b/>
          <w:bCs/>
          <w:color w:val="auto"/>
        </w:rPr>
        <w:t>Billing</w:t>
      </w:r>
      <w:r w:rsidR="00433613" w:rsidRPr="00F721C7">
        <w:rPr>
          <w:rFonts w:ascii="Times New Roman" w:hAnsi="Times New Roman" w:cs="Times New Roman"/>
          <w:b/>
          <w:bCs/>
          <w:color w:val="auto"/>
        </w:rPr>
        <w:t>/</w:t>
      </w:r>
      <w:r w:rsidR="00630A09" w:rsidRPr="00F721C7">
        <w:rPr>
          <w:rFonts w:ascii="Times New Roman" w:hAnsi="Times New Roman" w:cs="Times New Roman"/>
          <w:b/>
          <w:bCs/>
          <w:color w:val="auto"/>
        </w:rPr>
        <w:t>Collection System</w:t>
      </w:r>
      <w:r w:rsidR="00EA22DC" w:rsidRPr="00F721C7">
        <w:rPr>
          <w:rFonts w:ascii="Times New Roman" w:hAnsi="Times New Roman" w:cs="Times New Roman"/>
          <w:b/>
          <w:bCs/>
          <w:color w:val="auto"/>
        </w:rPr>
        <w:t>:</w:t>
      </w:r>
      <w:r w:rsidR="00EA22DC" w:rsidRPr="00F721C7">
        <w:rPr>
          <w:rFonts w:ascii="Times New Roman" w:hAnsi="Times New Roman" w:cs="Times New Roman"/>
          <w:color w:val="auto"/>
        </w:rPr>
        <w:t xml:space="preserve"> </w:t>
      </w:r>
      <w:r w:rsidR="00A80AA0" w:rsidRPr="00F721C7">
        <w:rPr>
          <w:rFonts w:ascii="Times New Roman" w:hAnsi="Times New Roman" w:cs="Times New Roman"/>
          <w:color w:val="auto"/>
        </w:rPr>
        <w:t>B</w:t>
      </w:r>
      <w:r w:rsidR="00EA22DC" w:rsidRPr="00F721C7">
        <w:rPr>
          <w:rFonts w:ascii="Times New Roman" w:hAnsi="Times New Roman" w:cs="Times New Roman"/>
          <w:color w:val="auto"/>
        </w:rPr>
        <w:t>ased on what was identified in Task 5,</w:t>
      </w:r>
      <w:r w:rsidR="00A80AA0" w:rsidRPr="00F721C7">
        <w:rPr>
          <w:rFonts w:ascii="Times New Roman" w:hAnsi="Times New Roman" w:cs="Times New Roman"/>
          <w:color w:val="auto"/>
        </w:rPr>
        <w:t xml:space="preserve"> the consultant will</w:t>
      </w:r>
      <w:r w:rsidR="00EA22DC" w:rsidRPr="00F721C7">
        <w:rPr>
          <w:rFonts w:ascii="Times New Roman" w:hAnsi="Times New Roman" w:cs="Times New Roman"/>
          <w:color w:val="auto"/>
        </w:rPr>
        <w:t xml:space="preserve"> formalize the </w:t>
      </w:r>
      <w:r w:rsidR="00E20C57" w:rsidRPr="00F721C7">
        <w:rPr>
          <w:rFonts w:ascii="Times New Roman" w:hAnsi="Times New Roman" w:cs="Times New Roman"/>
          <w:color w:val="auto"/>
        </w:rPr>
        <w:t>process for setting feeds and tariffs and budget allocations</w:t>
      </w:r>
      <w:r w:rsidR="00433613" w:rsidRPr="00F721C7">
        <w:rPr>
          <w:rFonts w:ascii="Times New Roman" w:hAnsi="Times New Roman" w:cs="Times New Roman"/>
          <w:color w:val="auto"/>
        </w:rPr>
        <w:t xml:space="preserve"> as </w:t>
      </w:r>
      <w:r w:rsidR="00771DA3" w:rsidRPr="00F721C7">
        <w:rPr>
          <w:rFonts w:ascii="Times New Roman" w:hAnsi="Times New Roman" w:cs="Times New Roman"/>
          <w:color w:val="auto"/>
        </w:rPr>
        <w:t>well</w:t>
      </w:r>
      <w:r w:rsidR="00433613" w:rsidRPr="00F721C7">
        <w:rPr>
          <w:rFonts w:ascii="Times New Roman" w:hAnsi="Times New Roman" w:cs="Times New Roman"/>
          <w:color w:val="auto"/>
        </w:rPr>
        <w:t xml:space="preserve"> as the billing and collection.</w:t>
      </w:r>
      <w:r w:rsidR="00E20C57" w:rsidRPr="00F721C7">
        <w:rPr>
          <w:rFonts w:ascii="Times New Roman" w:hAnsi="Times New Roman" w:cs="Times New Roman"/>
          <w:color w:val="auto"/>
        </w:rPr>
        <w:t xml:space="preserve"> </w:t>
      </w:r>
      <w:r w:rsidR="00433613" w:rsidRPr="00F721C7">
        <w:rPr>
          <w:rFonts w:ascii="Times New Roman" w:hAnsi="Times New Roman" w:cs="Times New Roman"/>
          <w:color w:val="auto"/>
        </w:rPr>
        <w:t xml:space="preserve">They would also support the government in establishing the initial </w:t>
      </w:r>
      <w:r w:rsidR="00EA22DC" w:rsidRPr="00F721C7">
        <w:rPr>
          <w:rFonts w:ascii="Times New Roman" w:hAnsi="Times New Roman" w:cs="Times New Roman"/>
          <w:color w:val="auto"/>
        </w:rPr>
        <w:t>levels of fees, tariffs</w:t>
      </w:r>
      <w:r w:rsidR="00433613" w:rsidRPr="00F721C7">
        <w:rPr>
          <w:rFonts w:ascii="Times New Roman" w:hAnsi="Times New Roman" w:cs="Times New Roman"/>
          <w:color w:val="auto"/>
        </w:rPr>
        <w:t>,</w:t>
      </w:r>
      <w:r w:rsidR="00EA22DC" w:rsidRPr="00F721C7">
        <w:rPr>
          <w:rFonts w:ascii="Times New Roman" w:hAnsi="Times New Roman" w:cs="Times New Roman"/>
          <w:color w:val="auto"/>
        </w:rPr>
        <w:t xml:space="preserve"> and budget allocations </w:t>
      </w:r>
      <w:r w:rsidR="00E20C57" w:rsidRPr="00F721C7">
        <w:rPr>
          <w:rFonts w:ascii="Times New Roman" w:hAnsi="Times New Roman" w:cs="Times New Roman"/>
          <w:color w:val="auto"/>
        </w:rPr>
        <w:t>through using the appropriate</w:t>
      </w:r>
      <w:r w:rsidR="00433613" w:rsidRPr="00F721C7">
        <w:rPr>
          <w:rFonts w:ascii="Times New Roman" w:hAnsi="Times New Roman" w:cs="Times New Roman"/>
          <w:color w:val="auto"/>
        </w:rPr>
        <w:t xml:space="preserve"> </w:t>
      </w:r>
      <w:r w:rsidR="00E20C57" w:rsidRPr="00F721C7">
        <w:rPr>
          <w:rFonts w:ascii="Times New Roman" w:hAnsi="Times New Roman" w:cs="Times New Roman"/>
          <w:color w:val="auto"/>
        </w:rPr>
        <w:t>documentations and processes and consistent with the legal, contractual and agreements drafted under the previous task.</w:t>
      </w:r>
    </w:p>
    <w:p w14:paraId="212FF419" w14:textId="77777777" w:rsidR="007A7EC1" w:rsidRDefault="007A7EC1" w:rsidP="00A84C64">
      <w:pPr>
        <w:ind w:left="90" w:hanging="14"/>
        <w:jc w:val="both"/>
      </w:pPr>
    </w:p>
    <w:p w14:paraId="41E60837" w14:textId="77777777" w:rsidR="00F721C7" w:rsidRPr="00F721C7" w:rsidRDefault="00F721C7" w:rsidP="00F721C7">
      <w:pPr>
        <w:pStyle w:val="Heading3"/>
        <w:ind w:left="90"/>
        <w:jc w:val="both"/>
        <w:rPr>
          <w:rFonts w:ascii="Times New Roman" w:hAnsi="Times New Roman" w:cs="Times New Roman"/>
          <w:color w:val="auto"/>
        </w:rPr>
      </w:pPr>
      <w:r w:rsidRPr="00F721C7">
        <w:rPr>
          <w:rFonts w:ascii="Times New Roman" w:hAnsi="Times New Roman" w:cs="Times New Roman"/>
          <w:b/>
          <w:bCs/>
          <w:color w:val="auto"/>
        </w:rPr>
        <w:t>Staffing, Job Descriptions:</w:t>
      </w:r>
      <w:r w:rsidRPr="00F721C7">
        <w:rPr>
          <w:rFonts w:ascii="Times New Roman" w:hAnsi="Times New Roman" w:cs="Times New Roman"/>
          <w:color w:val="auto"/>
        </w:rPr>
        <w:t xml:space="preserve"> The consultant would identify the staffing, and develop job description and qualifications for each position that can be subsequently used for formalizing job roles, and filling positions as needed.</w:t>
      </w:r>
    </w:p>
    <w:p w14:paraId="39193D8D" w14:textId="77777777" w:rsidR="00F721C7" w:rsidRPr="00F721C7" w:rsidRDefault="00F721C7" w:rsidP="00A84C64">
      <w:pPr>
        <w:ind w:left="90" w:hanging="14"/>
        <w:jc w:val="both"/>
      </w:pPr>
    </w:p>
    <w:p w14:paraId="76D9EDBF" w14:textId="77777777" w:rsidR="00A877C2" w:rsidRPr="00F721C7" w:rsidRDefault="00A877C2" w:rsidP="00A84C64">
      <w:pPr>
        <w:pStyle w:val="Heading3"/>
        <w:ind w:left="90" w:hanging="14"/>
        <w:rPr>
          <w:rFonts w:ascii="Times New Roman" w:hAnsi="Times New Roman" w:cs="Times New Roman"/>
          <w:color w:val="2F5496" w:themeColor="accent1" w:themeShade="BF"/>
        </w:rPr>
      </w:pPr>
    </w:p>
    <w:p w14:paraId="53F685FE" w14:textId="21E5810D" w:rsidR="009F0D7C" w:rsidRPr="00F721C7" w:rsidRDefault="00A877C2" w:rsidP="00630A09">
      <w:pPr>
        <w:pStyle w:val="Heading3"/>
        <w:ind w:left="90"/>
        <w:jc w:val="both"/>
        <w:rPr>
          <w:rFonts w:ascii="Times New Roman" w:hAnsi="Times New Roman" w:cs="Times New Roman"/>
          <w:color w:val="auto"/>
        </w:rPr>
      </w:pPr>
      <w:r w:rsidRPr="00F721C7">
        <w:rPr>
          <w:rFonts w:ascii="Times New Roman" w:hAnsi="Times New Roman" w:cs="Times New Roman"/>
          <w:b/>
          <w:bCs/>
          <w:color w:val="auto"/>
        </w:rPr>
        <w:t>Procedures and Protocols</w:t>
      </w:r>
      <w:r w:rsidR="00630A09" w:rsidRPr="00F721C7">
        <w:rPr>
          <w:rFonts w:ascii="Times New Roman" w:hAnsi="Times New Roman" w:cs="Times New Roman"/>
          <w:b/>
          <w:bCs/>
          <w:color w:val="auto"/>
        </w:rPr>
        <w:t>:</w:t>
      </w:r>
      <w:r w:rsidR="009F0D7C" w:rsidRPr="00F721C7">
        <w:rPr>
          <w:rFonts w:ascii="Times New Roman" w:hAnsi="Times New Roman" w:cs="Times New Roman"/>
          <w:color w:val="auto"/>
        </w:rPr>
        <w:t xml:space="preserve"> The consultant will need to develop standard operating procedures (SOPs) and any complementary protocols covering the functions outlined in Task 5 for each service. Generally, they shall cover the following minimum elements where applicable:</w:t>
      </w:r>
    </w:p>
    <w:p w14:paraId="337F332C" w14:textId="77777777" w:rsidR="009F0D7C" w:rsidRPr="00F721C7" w:rsidRDefault="009F0D7C" w:rsidP="00630A09">
      <w:pPr>
        <w:pStyle w:val="ListParagraph"/>
        <w:numPr>
          <w:ilvl w:val="0"/>
          <w:numId w:val="1"/>
        </w:numPr>
        <w:autoSpaceDE w:val="0"/>
        <w:autoSpaceDN w:val="0"/>
        <w:adjustRightInd w:val="0"/>
        <w:ind w:left="900" w:right="181"/>
        <w:jc w:val="both"/>
        <w:rPr>
          <w:lang w:eastAsia="es-PE"/>
        </w:rPr>
      </w:pPr>
      <w:r w:rsidRPr="00F721C7">
        <w:rPr>
          <w:lang w:eastAsia="es-PE"/>
        </w:rPr>
        <w:t>Operational planning</w:t>
      </w:r>
    </w:p>
    <w:p w14:paraId="31DAE6EB" w14:textId="77777777"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Control, supervision and quality control of services</w:t>
      </w:r>
    </w:p>
    <w:p w14:paraId="7DFEE9DB" w14:textId="77777777" w:rsidR="007A018B"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Service monitoring and reporting</w:t>
      </w:r>
    </w:p>
    <w:p w14:paraId="3BE297D4" w14:textId="41400BF8" w:rsidR="007A018B" w:rsidRPr="00F721C7" w:rsidRDefault="007A018B" w:rsidP="00A84C64">
      <w:pPr>
        <w:pStyle w:val="ListParagraph"/>
        <w:numPr>
          <w:ilvl w:val="0"/>
          <w:numId w:val="1"/>
        </w:numPr>
        <w:autoSpaceDE w:val="0"/>
        <w:autoSpaceDN w:val="0"/>
        <w:adjustRightInd w:val="0"/>
        <w:ind w:left="900" w:right="181"/>
        <w:jc w:val="both"/>
        <w:rPr>
          <w:lang w:eastAsia="es-PE"/>
        </w:rPr>
      </w:pPr>
      <w:r w:rsidRPr="00F721C7">
        <w:rPr>
          <w:lang w:eastAsia="es-PE"/>
        </w:rPr>
        <w:t>Service management including work orders.</w:t>
      </w:r>
    </w:p>
    <w:p w14:paraId="7525D5AC" w14:textId="375E68AD"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Route planning and monitoring</w:t>
      </w:r>
    </w:p>
    <w:p w14:paraId="47830F43" w14:textId="77777777"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Supervision and control of preventive maintenance and repair of assets</w:t>
      </w:r>
    </w:p>
    <w:p w14:paraId="09ED46D9" w14:textId="77777777"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Inventory management system</w:t>
      </w:r>
    </w:p>
    <w:p w14:paraId="6EC3AD93" w14:textId="77777777"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Capital investment planning</w:t>
      </w:r>
    </w:p>
    <w:p w14:paraId="63E6C9D3" w14:textId="77777777"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Budgeting for operations</w:t>
      </w:r>
    </w:p>
    <w:p w14:paraId="243DE8E5" w14:textId="77777777" w:rsidR="0050720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Tariff setting, billing and collection system</w:t>
      </w:r>
    </w:p>
    <w:p w14:paraId="6ADA4E30" w14:textId="34A7CBB0" w:rsidR="009F0D7C" w:rsidRPr="00F721C7" w:rsidRDefault="009F0D7C" w:rsidP="00A84C64">
      <w:pPr>
        <w:pStyle w:val="ListParagraph"/>
        <w:numPr>
          <w:ilvl w:val="0"/>
          <w:numId w:val="1"/>
        </w:numPr>
        <w:autoSpaceDE w:val="0"/>
        <w:autoSpaceDN w:val="0"/>
        <w:adjustRightInd w:val="0"/>
        <w:ind w:left="900" w:right="181"/>
        <w:jc w:val="both"/>
        <w:rPr>
          <w:lang w:eastAsia="es-PE"/>
        </w:rPr>
      </w:pPr>
      <w:r w:rsidRPr="00F721C7">
        <w:rPr>
          <w:lang w:eastAsia="es-PE"/>
        </w:rPr>
        <w:t>Human resource management and planning</w:t>
      </w:r>
    </w:p>
    <w:p w14:paraId="418A3994" w14:textId="4C7B629D" w:rsidR="00787190" w:rsidRPr="00F721C7" w:rsidRDefault="007A018B" w:rsidP="00A84C64">
      <w:pPr>
        <w:pStyle w:val="ListParagraph"/>
        <w:numPr>
          <w:ilvl w:val="0"/>
          <w:numId w:val="1"/>
        </w:numPr>
        <w:autoSpaceDE w:val="0"/>
        <w:autoSpaceDN w:val="0"/>
        <w:adjustRightInd w:val="0"/>
        <w:ind w:left="900" w:right="181"/>
        <w:jc w:val="both"/>
        <w:rPr>
          <w:lang w:eastAsia="es-PE"/>
        </w:rPr>
      </w:pPr>
      <w:r w:rsidRPr="00F721C7">
        <w:rPr>
          <w:lang w:eastAsia="es-PE"/>
        </w:rPr>
        <w:t>Consumer service and communications.</w:t>
      </w:r>
    </w:p>
    <w:p w14:paraId="5D5918DB" w14:textId="77777777" w:rsidR="0050720C" w:rsidRPr="00F721C7" w:rsidRDefault="0050720C" w:rsidP="00A84C64"/>
    <w:p w14:paraId="7A762016" w14:textId="5066EFFF" w:rsidR="00217F96" w:rsidRPr="00F721C7" w:rsidRDefault="00825F55" w:rsidP="00630A09">
      <w:pPr>
        <w:pStyle w:val="ListParagraph"/>
        <w:ind w:left="90"/>
        <w:jc w:val="both"/>
      </w:pPr>
      <w:r w:rsidRPr="00F721C7">
        <w:rPr>
          <w:b/>
          <w:bCs/>
        </w:rPr>
        <w:t xml:space="preserve">Communications </w:t>
      </w:r>
      <w:r w:rsidR="00513A99" w:rsidRPr="00F721C7">
        <w:rPr>
          <w:b/>
          <w:bCs/>
        </w:rPr>
        <w:t>Plan</w:t>
      </w:r>
      <w:r w:rsidR="0050720C" w:rsidRPr="00F721C7">
        <w:rPr>
          <w:b/>
          <w:bCs/>
        </w:rPr>
        <w:t>:</w:t>
      </w:r>
      <w:r w:rsidR="0050720C" w:rsidRPr="00F721C7">
        <w:t xml:space="preserve">  The consultant will consolidate the communications related elements of the service delivery system and d</w:t>
      </w:r>
      <w:r w:rsidR="00217F96" w:rsidRPr="00F721C7">
        <w:t>evelop a communication strategy to improve the communication within the local government</w:t>
      </w:r>
      <w:r w:rsidR="0050720C" w:rsidRPr="00F721C7">
        <w:t>, with the community, waste generators</w:t>
      </w:r>
      <w:r w:rsidR="00217F96" w:rsidRPr="00F721C7">
        <w:t xml:space="preserve"> and with external stakeholders, evaluating their effectiveness in information dissemination and response to inquiries. </w:t>
      </w:r>
    </w:p>
    <w:p w14:paraId="3722EC97" w14:textId="77777777" w:rsidR="00825F55" w:rsidRPr="00F721C7" w:rsidRDefault="00825F55" w:rsidP="00630A09">
      <w:pPr>
        <w:pStyle w:val="ListParagraph"/>
        <w:ind w:left="90" w:hanging="14"/>
        <w:jc w:val="both"/>
        <w:rPr>
          <w:color w:val="2F5496" w:themeColor="accent1" w:themeShade="BF"/>
        </w:rPr>
      </w:pPr>
    </w:p>
    <w:p w14:paraId="68421296" w14:textId="04221089" w:rsidR="00217F96" w:rsidRPr="00F721C7" w:rsidRDefault="00223AA3" w:rsidP="00630A09">
      <w:pPr>
        <w:pStyle w:val="ListParagraph"/>
        <w:ind w:left="90"/>
        <w:jc w:val="both"/>
      </w:pPr>
      <w:r w:rsidRPr="00F721C7">
        <w:rPr>
          <w:b/>
          <w:bCs/>
        </w:rPr>
        <w:t>I</w:t>
      </w:r>
      <w:r w:rsidR="00825F55" w:rsidRPr="00F721C7">
        <w:rPr>
          <w:b/>
          <w:bCs/>
        </w:rPr>
        <w:t xml:space="preserve">nformation </w:t>
      </w:r>
      <w:r w:rsidR="00513A99" w:rsidRPr="00F721C7">
        <w:rPr>
          <w:b/>
          <w:bCs/>
        </w:rPr>
        <w:t>Management Plan</w:t>
      </w:r>
      <w:r w:rsidR="0050720C" w:rsidRPr="00F721C7">
        <w:rPr>
          <w:b/>
          <w:bCs/>
        </w:rPr>
        <w:t>:</w:t>
      </w:r>
      <w:r w:rsidR="0050720C" w:rsidRPr="00F721C7">
        <w:t xml:space="preserve">  The consultant will a</w:t>
      </w:r>
      <w:r w:rsidR="00217F96" w:rsidRPr="00F721C7">
        <w:t xml:space="preserve">ssess the needs and information requirements and recommend appropriate </w:t>
      </w:r>
      <w:r w:rsidR="0050720C" w:rsidRPr="00F721C7">
        <w:t xml:space="preserve">information management system including </w:t>
      </w:r>
      <w:r w:rsidR="00217F96" w:rsidRPr="00F721C7">
        <w:t>IT solutions to support the efficient implementation and management of waste management and cleaning services in Dar es Salaam.</w:t>
      </w:r>
    </w:p>
    <w:p w14:paraId="3B9ED0F1" w14:textId="77777777" w:rsidR="0050720C" w:rsidRPr="00F721C7" w:rsidRDefault="0050720C" w:rsidP="00630A09">
      <w:pPr>
        <w:autoSpaceDE w:val="0"/>
        <w:autoSpaceDN w:val="0"/>
        <w:adjustRightInd w:val="0"/>
        <w:ind w:right="181" w:firstLine="567"/>
        <w:jc w:val="both"/>
      </w:pPr>
    </w:p>
    <w:p w14:paraId="49CFF316" w14:textId="2100ED5D" w:rsidR="00217F96" w:rsidRPr="00F721C7" w:rsidRDefault="00217F96" w:rsidP="00A84C64">
      <w:pPr>
        <w:autoSpaceDE w:val="0"/>
        <w:autoSpaceDN w:val="0"/>
        <w:adjustRightInd w:val="0"/>
        <w:ind w:left="284" w:right="181" w:hanging="194"/>
        <w:jc w:val="both"/>
      </w:pPr>
      <w:r w:rsidRPr="00F721C7">
        <w:t>Specifically, the consultant shall;</w:t>
      </w:r>
    </w:p>
    <w:p w14:paraId="543449DF" w14:textId="5D54E823" w:rsidR="00B50F00" w:rsidRPr="00F721C7" w:rsidRDefault="00B50F00" w:rsidP="00A84C64">
      <w:pPr>
        <w:numPr>
          <w:ilvl w:val="0"/>
          <w:numId w:val="4"/>
        </w:numPr>
        <w:autoSpaceDE w:val="0"/>
        <w:autoSpaceDN w:val="0"/>
        <w:adjustRightInd w:val="0"/>
        <w:ind w:left="540" w:right="181" w:hanging="270"/>
        <w:contextualSpacing/>
        <w:jc w:val="both"/>
      </w:pPr>
      <w:r w:rsidRPr="00F721C7">
        <w:t>Review the current IT systems available in the DLAs.</w:t>
      </w:r>
    </w:p>
    <w:p w14:paraId="49AD70BA" w14:textId="4FD5B2AC" w:rsidR="00217F96" w:rsidRPr="00F721C7" w:rsidRDefault="00217F96" w:rsidP="00A84C64">
      <w:pPr>
        <w:numPr>
          <w:ilvl w:val="0"/>
          <w:numId w:val="4"/>
        </w:numPr>
        <w:autoSpaceDE w:val="0"/>
        <w:autoSpaceDN w:val="0"/>
        <w:adjustRightInd w:val="0"/>
        <w:ind w:left="540" w:right="181" w:hanging="270"/>
        <w:contextualSpacing/>
        <w:jc w:val="both"/>
      </w:pPr>
      <w:r w:rsidRPr="00F721C7">
        <w:t>Conduct a comprehensive assessment of the information needs of the Dar es Salaam Local Government authorities needed to support its solid waste management operations.</w:t>
      </w:r>
    </w:p>
    <w:p w14:paraId="1DCA7254" w14:textId="77777777" w:rsidR="00217F96" w:rsidRPr="00F721C7" w:rsidRDefault="00217F96" w:rsidP="00A84C64">
      <w:pPr>
        <w:numPr>
          <w:ilvl w:val="0"/>
          <w:numId w:val="4"/>
        </w:numPr>
        <w:autoSpaceDE w:val="0"/>
        <w:autoSpaceDN w:val="0"/>
        <w:adjustRightInd w:val="0"/>
        <w:ind w:left="540" w:right="181" w:hanging="270"/>
        <w:contextualSpacing/>
        <w:jc w:val="both"/>
      </w:pPr>
      <w:r w:rsidRPr="00F721C7">
        <w:t>Identify key processes and procedures requiring information system support.</w:t>
      </w:r>
    </w:p>
    <w:p w14:paraId="7A90C36C" w14:textId="77777777" w:rsidR="00217F96" w:rsidRPr="00F721C7" w:rsidRDefault="00217F96" w:rsidP="00A84C64">
      <w:pPr>
        <w:numPr>
          <w:ilvl w:val="0"/>
          <w:numId w:val="4"/>
        </w:numPr>
        <w:autoSpaceDE w:val="0"/>
        <w:autoSpaceDN w:val="0"/>
        <w:adjustRightInd w:val="0"/>
        <w:ind w:left="540" w:right="181" w:hanging="270"/>
        <w:contextualSpacing/>
        <w:jc w:val="both"/>
      </w:pPr>
      <w:r w:rsidRPr="00F721C7">
        <w:t>Evaluate existing information systems and data management practices.</w:t>
      </w:r>
    </w:p>
    <w:p w14:paraId="0E49DA4A" w14:textId="6D3A4ACB" w:rsidR="00825F55" w:rsidRPr="00F721C7" w:rsidRDefault="00217F96" w:rsidP="00A84C64">
      <w:pPr>
        <w:numPr>
          <w:ilvl w:val="0"/>
          <w:numId w:val="4"/>
        </w:numPr>
        <w:autoSpaceDE w:val="0"/>
        <w:autoSpaceDN w:val="0"/>
        <w:adjustRightInd w:val="0"/>
        <w:ind w:left="540" w:right="181" w:hanging="270"/>
        <w:contextualSpacing/>
        <w:jc w:val="both"/>
      </w:pPr>
      <w:r w:rsidRPr="00F721C7">
        <w:t>Develop a detailed information requirement specification (IRS) outlining the data elements, data sources, and data flows necessary for effective service delivery.</w:t>
      </w:r>
    </w:p>
    <w:p w14:paraId="6BA9E755" w14:textId="65B75CD2" w:rsidR="0050720C" w:rsidRPr="00F721C7" w:rsidRDefault="00B50F00" w:rsidP="00A84C64">
      <w:pPr>
        <w:numPr>
          <w:ilvl w:val="0"/>
          <w:numId w:val="4"/>
        </w:numPr>
        <w:autoSpaceDE w:val="0"/>
        <w:autoSpaceDN w:val="0"/>
        <w:adjustRightInd w:val="0"/>
        <w:ind w:left="540" w:right="181" w:hanging="270"/>
        <w:contextualSpacing/>
        <w:jc w:val="both"/>
      </w:pPr>
      <w:r w:rsidRPr="00F721C7">
        <w:t xml:space="preserve">Develop a </w:t>
      </w:r>
      <w:r w:rsidR="00771DA3" w:rsidRPr="00F721C7">
        <w:t>term of reference</w:t>
      </w:r>
      <w:r w:rsidRPr="00F721C7">
        <w:t xml:space="preserve"> for a consultant to develop the necessary IT system for implementation.</w:t>
      </w:r>
    </w:p>
    <w:p w14:paraId="2FC0F30D" w14:textId="77777777" w:rsidR="00B50F00" w:rsidRPr="00F721C7" w:rsidRDefault="00B50F00" w:rsidP="00A84C64">
      <w:pPr>
        <w:autoSpaceDE w:val="0"/>
        <w:autoSpaceDN w:val="0"/>
        <w:adjustRightInd w:val="0"/>
        <w:ind w:left="990" w:right="181"/>
        <w:contextualSpacing/>
        <w:jc w:val="both"/>
      </w:pPr>
    </w:p>
    <w:p w14:paraId="1C70913E" w14:textId="399E9FE1" w:rsidR="0086267E" w:rsidRPr="00F721C7" w:rsidRDefault="00462812" w:rsidP="00A84C64">
      <w:pPr>
        <w:pStyle w:val="Heading3"/>
        <w:jc w:val="both"/>
        <w:rPr>
          <w:rFonts w:ascii="Times New Roman" w:hAnsi="Times New Roman" w:cs="Times New Roman"/>
          <w:color w:val="auto"/>
        </w:rPr>
      </w:pPr>
      <w:r w:rsidRPr="00F721C7">
        <w:rPr>
          <w:rFonts w:ascii="Times New Roman" w:hAnsi="Times New Roman" w:cs="Times New Roman"/>
          <w:b/>
          <w:bCs/>
          <w:color w:val="auto"/>
        </w:rPr>
        <w:t xml:space="preserve">Equipment </w:t>
      </w:r>
      <w:r w:rsidR="00513A99" w:rsidRPr="00F721C7">
        <w:rPr>
          <w:rFonts w:ascii="Times New Roman" w:hAnsi="Times New Roman" w:cs="Times New Roman"/>
          <w:b/>
          <w:bCs/>
          <w:color w:val="auto"/>
        </w:rPr>
        <w:t>Specifications</w:t>
      </w:r>
      <w:r w:rsidR="00EB0743" w:rsidRPr="00F721C7">
        <w:rPr>
          <w:rFonts w:ascii="Times New Roman" w:hAnsi="Times New Roman" w:cs="Times New Roman"/>
          <w:color w:val="auto"/>
        </w:rPr>
        <w:t xml:space="preserve">: The consultant will develop the specifications for equipment needed </w:t>
      </w:r>
      <w:r w:rsidR="00396C1E" w:rsidRPr="00F721C7">
        <w:rPr>
          <w:rFonts w:ascii="Times New Roman" w:hAnsi="Times New Roman" w:cs="Times New Roman"/>
          <w:color w:val="auto"/>
        </w:rPr>
        <w:t xml:space="preserve">by the DLAs </w:t>
      </w:r>
      <w:r w:rsidR="00EB0743" w:rsidRPr="00F721C7">
        <w:rPr>
          <w:rFonts w:ascii="Times New Roman" w:hAnsi="Times New Roman" w:cs="Times New Roman"/>
          <w:color w:val="auto"/>
        </w:rPr>
        <w:t xml:space="preserve">to </w:t>
      </w:r>
      <w:r w:rsidR="00B21F6F" w:rsidRPr="00F721C7">
        <w:rPr>
          <w:rFonts w:ascii="Times New Roman" w:hAnsi="Times New Roman" w:cs="Times New Roman"/>
          <w:color w:val="auto"/>
        </w:rPr>
        <w:t>fulfill their role in</w:t>
      </w:r>
      <w:r w:rsidR="00EB0743" w:rsidRPr="00F721C7">
        <w:rPr>
          <w:rFonts w:ascii="Times New Roman" w:hAnsi="Times New Roman" w:cs="Times New Roman"/>
          <w:color w:val="auto"/>
        </w:rPr>
        <w:t xml:space="preserve"> the service </w:t>
      </w:r>
      <w:r w:rsidR="00B21F6F" w:rsidRPr="00F721C7">
        <w:rPr>
          <w:rFonts w:ascii="Times New Roman" w:hAnsi="Times New Roman" w:cs="Times New Roman"/>
          <w:color w:val="auto"/>
        </w:rPr>
        <w:t xml:space="preserve">framework </w:t>
      </w:r>
      <w:r w:rsidR="00EB0743" w:rsidRPr="00F721C7">
        <w:rPr>
          <w:rFonts w:ascii="Times New Roman" w:hAnsi="Times New Roman" w:cs="Times New Roman"/>
          <w:color w:val="auto"/>
        </w:rPr>
        <w:t>and implement the service systems proposed under task 5.  These will include collection, cleaning or other waste management equipment</w:t>
      </w:r>
      <w:r w:rsidR="00396C1E" w:rsidRPr="00F721C7">
        <w:rPr>
          <w:rFonts w:ascii="Times New Roman" w:hAnsi="Times New Roman" w:cs="Times New Roman"/>
          <w:color w:val="auto"/>
        </w:rPr>
        <w:t xml:space="preserve"> (Bins, sorters</w:t>
      </w:r>
      <w:r w:rsidR="004272BC" w:rsidRPr="00F721C7">
        <w:rPr>
          <w:rFonts w:ascii="Times New Roman" w:hAnsi="Times New Roman" w:cs="Times New Roman"/>
          <w:color w:val="auto"/>
        </w:rPr>
        <w:t>,</w:t>
      </w:r>
      <w:r w:rsidR="00396C1E" w:rsidRPr="00F721C7">
        <w:rPr>
          <w:rFonts w:ascii="Times New Roman" w:hAnsi="Times New Roman" w:cs="Times New Roman"/>
          <w:color w:val="auto"/>
        </w:rPr>
        <w:t xml:space="preserve"> etc</w:t>
      </w:r>
      <w:r w:rsidR="004272BC" w:rsidRPr="00F721C7">
        <w:rPr>
          <w:rFonts w:ascii="Times New Roman" w:hAnsi="Times New Roman" w:cs="Times New Roman"/>
          <w:color w:val="auto"/>
        </w:rPr>
        <w:t>.</w:t>
      </w:r>
      <w:r w:rsidR="00396C1E" w:rsidRPr="00F721C7">
        <w:rPr>
          <w:rFonts w:ascii="Times New Roman" w:hAnsi="Times New Roman" w:cs="Times New Roman"/>
          <w:color w:val="auto"/>
        </w:rPr>
        <w:t>)</w:t>
      </w:r>
      <w:r w:rsidR="00EB0743" w:rsidRPr="00F721C7">
        <w:rPr>
          <w:rFonts w:ascii="Times New Roman" w:hAnsi="Times New Roman" w:cs="Times New Roman"/>
          <w:color w:val="auto"/>
        </w:rPr>
        <w:t xml:space="preserve">; </w:t>
      </w:r>
      <w:r w:rsidR="00396C1E" w:rsidRPr="00F721C7">
        <w:rPr>
          <w:rFonts w:ascii="Times New Roman" w:hAnsi="Times New Roman" w:cs="Times New Roman"/>
          <w:color w:val="auto"/>
        </w:rPr>
        <w:t>IT equipment and other equipment (office equipment</w:t>
      </w:r>
      <w:r w:rsidR="004272BC" w:rsidRPr="00F721C7">
        <w:rPr>
          <w:rFonts w:ascii="Times New Roman" w:hAnsi="Times New Roman" w:cs="Times New Roman"/>
          <w:color w:val="auto"/>
        </w:rPr>
        <w:t>,</w:t>
      </w:r>
      <w:r w:rsidR="00396C1E" w:rsidRPr="00F721C7">
        <w:rPr>
          <w:rFonts w:ascii="Times New Roman" w:hAnsi="Times New Roman" w:cs="Times New Roman"/>
          <w:color w:val="auto"/>
        </w:rPr>
        <w:t xml:space="preserve"> etc</w:t>
      </w:r>
      <w:r w:rsidR="004272BC" w:rsidRPr="00F721C7">
        <w:rPr>
          <w:rFonts w:ascii="Times New Roman" w:hAnsi="Times New Roman" w:cs="Times New Roman"/>
          <w:color w:val="auto"/>
        </w:rPr>
        <w:t>.</w:t>
      </w:r>
      <w:r w:rsidR="00396C1E" w:rsidRPr="00F721C7">
        <w:rPr>
          <w:rFonts w:ascii="Times New Roman" w:hAnsi="Times New Roman" w:cs="Times New Roman"/>
          <w:color w:val="auto"/>
        </w:rPr>
        <w:t>). The specifications should be adequate for bidding</w:t>
      </w:r>
      <w:r w:rsidR="00787190" w:rsidRPr="00F721C7">
        <w:rPr>
          <w:rFonts w:ascii="Times New Roman" w:hAnsi="Times New Roman" w:cs="Times New Roman"/>
          <w:color w:val="auto"/>
        </w:rPr>
        <w:t>.</w:t>
      </w:r>
    </w:p>
    <w:p w14:paraId="2D588F1D" w14:textId="77777777" w:rsidR="00A347D6" w:rsidRPr="00F721C7" w:rsidRDefault="00A347D6" w:rsidP="00A84C64">
      <w:pPr>
        <w:autoSpaceDE w:val="0"/>
        <w:autoSpaceDN w:val="0"/>
        <w:adjustRightInd w:val="0"/>
        <w:ind w:left="927" w:right="181"/>
        <w:contextualSpacing/>
        <w:jc w:val="both"/>
      </w:pPr>
    </w:p>
    <w:p w14:paraId="50295547" w14:textId="733CCFFA" w:rsidR="00223AA3" w:rsidRPr="00F721C7" w:rsidRDefault="00223AA3" w:rsidP="00A84C64">
      <w:pPr>
        <w:spacing w:after="120"/>
        <w:jc w:val="both"/>
        <w:rPr>
          <w:b/>
          <w:bCs/>
        </w:rPr>
      </w:pPr>
      <w:r w:rsidRPr="00F721C7">
        <w:rPr>
          <w:b/>
          <w:bCs/>
          <w:color w:val="4472C4" w:themeColor="accent1"/>
        </w:rPr>
        <w:lastRenderedPageBreak/>
        <w:t xml:space="preserve">3.6. </w:t>
      </w:r>
      <w:r w:rsidR="00704DE8" w:rsidRPr="00F721C7">
        <w:rPr>
          <w:b/>
          <w:bCs/>
          <w:color w:val="4472C4" w:themeColor="accent1"/>
        </w:rPr>
        <w:t xml:space="preserve">Task </w:t>
      </w:r>
      <w:r w:rsidRPr="00F721C7">
        <w:rPr>
          <w:b/>
          <w:bCs/>
          <w:color w:val="4472C4" w:themeColor="accent1"/>
        </w:rPr>
        <w:t>6</w:t>
      </w:r>
      <w:r w:rsidR="00704DE8" w:rsidRPr="00F721C7">
        <w:rPr>
          <w:b/>
          <w:bCs/>
          <w:color w:val="4472C4" w:themeColor="accent1"/>
        </w:rPr>
        <w:t xml:space="preserve">: </w:t>
      </w:r>
      <w:r w:rsidR="00217F96" w:rsidRPr="00F721C7">
        <w:rPr>
          <w:b/>
          <w:bCs/>
          <w:color w:val="4472C4" w:themeColor="accent1"/>
        </w:rPr>
        <w:t xml:space="preserve">Adoption and </w:t>
      </w:r>
      <w:r w:rsidR="004272BC" w:rsidRPr="00F721C7">
        <w:rPr>
          <w:b/>
          <w:bCs/>
          <w:color w:val="4472C4" w:themeColor="accent1"/>
        </w:rPr>
        <w:t>I</w:t>
      </w:r>
      <w:r w:rsidR="00217F96" w:rsidRPr="00F721C7">
        <w:rPr>
          <w:b/>
          <w:bCs/>
          <w:color w:val="4472C4" w:themeColor="accent1"/>
        </w:rPr>
        <w:t xml:space="preserve">mplementation </w:t>
      </w:r>
      <w:r w:rsidR="004272BC" w:rsidRPr="00F721C7">
        <w:rPr>
          <w:b/>
          <w:bCs/>
          <w:color w:val="4472C4" w:themeColor="accent1"/>
        </w:rPr>
        <w:t>A</w:t>
      </w:r>
      <w:r w:rsidR="00217F96" w:rsidRPr="00F721C7">
        <w:rPr>
          <w:b/>
          <w:bCs/>
          <w:color w:val="4472C4" w:themeColor="accent1"/>
        </w:rPr>
        <w:t>dvice</w:t>
      </w:r>
      <w:r w:rsidR="00A22972" w:rsidRPr="00F721C7">
        <w:rPr>
          <w:b/>
          <w:bCs/>
          <w:color w:val="4472C4" w:themeColor="accent1"/>
        </w:rPr>
        <w:t xml:space="preserve">: </w:t>
      </w:r>
    </w:p>
    <w:p w14:paraId="6E47E828" w14:textId="4B9938EA" w:rsidR="00D21CEF" w:rsidRPr="00F721C7" w:rsidRDefault="00A22972" w:rsidP="00A84C64">
      <w:pPr>
        <w:spacing w:after="120"/>
        <w:jc w:val="both"/>
      </w:pPr>
      <w:r w:rsidRPr="00F721C7">
        <w:t xml:space="preserve">Following </w:t>
      </w:r>
      <w:r w:rsidR="00106C87" w:rsidRPr="00F721C7">
        <w:t>on from the previous tasks,</w:t>
      </w:r>
      <w:r w:rsidRPr="00F721C7">
        <w:t xml:space="preserve"> the </w:t>
      </w:r>
      <w:r w:rsidR="008F5918" w:rsidRPr="00F721C7">
        <w:t>services plan will be implemented by the DLAs with technical and advisory support of the consultant.</w:t>
      </w:r>
      <w:r w:rsidR="007505C8" w:rsidRPr="00F721C7">
        <w:t xml:space="preserve"> </w:t>
      </w:r>
    </w:p>
    <w:p w14:paraId="7B73D23E" w14:textId="149E2022" w:rsidR="00A22972" w:rsidRPr="00F721C7" w:rsidRDefault="00D21CEF" w:rsidP="00A84C64">
      <w:pPr>
        <w:pStyle w:val="ListParagraph"/>
        <w:spacing w:after="120"/>
        <w:ind w:left="0"/>
        <w:jc w:val="both"/>
      </w:pPr>
      <w:r w:rsidRPr="00F721C7">
        <w:rPr>
          <w:b/>
          <w:bCs/>
        </w:rPr>
        <w:t>Introducing Services and Adopting Systems:</w:t>
      </w:r>
      <w:r w:rsidRPr="00F721C7">
        <w:rPr>
          <w:i/>
          <w:iCs/>
        </w:rPr>
        <w:t xml:space="preserve"> </w:t>
      </w:r>
      <w:r w:rsidR="007505C8" w:rsidRPr="00F721C7">
        <w:t>This includes adoption of the legal instruments, procedures and protocols, strategies</w:t>
      </w:r>
      <w:r w:rsidR="00C6541E" w:rsidRPr="00F721C7">
        <w:t xml:space="preserve">; </w:t>
      </w:r>
      <w:r w:rsidR="00731C46" w:rsidRPr="00F721C7">
        <w:t>hiring of staff,</w:t>
      </w:r>
      <w:r w:rsidR="007505C8" w:rsidRPr="00F721C7">
        <w:t xml:space="preserve"> procurement of equipment</w:t>
      </w:r>
      <w:r w:rsidR="00731C46" w:rsidRPr="00F721C7">
        <w:t xml:space="preserve">.  It will also </w:t>
      </w:r>
      <w:r w:rsidRPr="00F721C7">
        <w:t>implement</w:t>
      </w:r>
      <w:r w:rsidR="007505C8" w:rsidRPr="00F721C7">
        <w:t xml:space="preserve"> </w:t>
      </w:r>
      <w:r w:rsidR="00A22972" w:rsidRPr="00F721C7">
        <w:t xml:space="preserve">capacity development </w:t>
      </w:r>
      <w:r w:rsidR="001960ED" w:rsidRPr="00F721C7">
        <w:t>to enable service</w:t>
      </w:r>
      <w:r w:rsidRPr="00F721C7">
        <w:t xml:space="preserve"> adjustments and allow </w:t>
      </w:r>
      <w:r w:rsidR="00A22972" w:rsidRPr="00F721C7">
        <w:t xml:space="preserve">full compliance with the SOPs. Theoretical training, coaching, and on-the-job training shall take place in accordance with the </w:t>
      </w:r>
      <w:r w:rsidRPr="00F721C7">
        <w:t xml:space="preserve">services plan </w:t>
      </w:r>
      <w:r w:rsidR="00A22972" w:rsidRPr="00F721C7">
        <w:t xml:space="preserve">with clear indicators measuring advancement in skills and commitment. Dividing and customizing the training material and topics per staff category within a given facility or service </w:t>
      </w:r>
      <w:r w:rsidR="001960ED" w:rsidRPr="00F721C7">
        <w:t xml:space="preserve">which </w:t>
      </w:r>
      <w:r w:rsidR="00A22972" w:rsidRPr="00F721C7">
        <w:t xml:space="preserve">shall be developed carefully to ensure maximum dissemination of knowledge; that head of departments will act as natural participants in all respective training so they can take over monitoring and evaluation, and provide same training if necessary to their subordinates. </w:t>
      </w:r>
    </w:p>
    <w:p w14:paraId="3EFBB8FE" w14:textId="77777777" w:rsidR="00D21CEF" w:rsidRPr="00F721C7" w:rsidRDefault="00D21CEF" w:rsidP="00A84C64">
      <w:pPr>
        <w:pStyle w:val="ListParagraph"/>
        <w:spacing w:after="120"/>
        <w:ind w:left="0"/>
        <w:jc w:val="both"/>
      </w:pPr>
    </w:p>
    <w:p w14:paraId="05B9F700" w14:textId="6AACB81D" w:rsidR="00D21CEF" w:rsidRPr="00F721C7" w:rsidRDefault="00F6364D" w:rsidP="00A84C64">
      <w:pPr>
        <w:pStyle w:val="ListParagraph"/>
        <w:ind w:left="0"/>
        <w:jc w:val="both"/>
      </w:pPr>
      <w:r w:rsidRPr="00F721C7">
        <w:rPr>
          <w:b/>
          <w:bCs/>
        </w:rPr>
        <w:t>Monitoring and Review:</w:t>
      </w:r>
      <w:r w:rsidRPr="00F721C7">
        <w:rPr>
          <w:i/>
          <w:iCs/>
        </w:rPr>
        <w:t xml:space="preserve"> </w:t>
      </w:r>
      <w:r w:rsidR="00D21CEF" w:rsidRPr="00F721C7">
        <w:t>Under this task, the Consultant will perform periodic review to DLA</w:t>
      </w:r>
      <w:r w:rsidR="001960ED" w:rsidRPr="00F721C7">
        <w:t>s</w:t>
      </w:r>
      <w:r w:rsidR="00D21CEF" w:rsidRPr="00F721C7">
        <w:t xml:space="preserve"> performance and compliance with SOPs, and introduce changes that would improve the performance. It is envisaged that the presence of the Consultant under earlier tasks will be intense, then gradually withdraw to a periodic presence under this task </w:t>
      </w:r>
    </w:p>
    <w:p w14:paraId="3F757BD1" w14:textId="77777777" w:rsidR="00234B90" w:rsidRPr="00F721C7" w:rsidRDefault="00234B90" w:rsidP="00A84C64"/>
    <w:p w14:paraId="32A519D2" w14:textId="50A092BF" w:rsidR="004154E0" w:rsidRPr="00F721C7" w:rsidRDefault="00100D0B" w:rsidP="00A84C64">
      <w:pPr>
        <w:pStyle w:val="ListParagraph"/>
        <w:numPr>
          <w:ilvl w:val="0"/>
          <w:numId w:val="2"/>
        </w:numPr>
        <w:ind w:left="360"/>
        <w:rPr>
          <w:b/>
          <w:bCs/>
        </w:rPr>
      </w:pPr>
      <w:r w:rsidRPr="00F721C7">
        <w:rPr>
          <w:b/>
          <w:bCs/>
        </w:rPr>
        <w:t>Deliverables:</w:t>
      </w:r>
    </w:p>
    <w:p w14:paraId="3192DB1B" w14:textId="4CE9DB51" w:rsidR="00100D0B" w:rsidRPr="00F721C7" w:rsidRDefault="00100D0B" w:rsidP="00A84C64">
      <w:pPr>
        <w:pStyle w:val="Heading2"/>
        <w:numPr>
          <w:ilvl w:val="1"/>
          <w:numId w:val="2"/>
        </w:numPr>
        <w:spacing w:before="120" w:after="120"/>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Inception Report:</w:t>
      </w:r>
    </w:p>
    <w:p w14:paraId="69EC6CA1" w14:textId="4C57E35B" w:rsidR="00100D0B" w:rsidRPr="00F721C7" w:rsidRDefault="00100D0B" w:rsidP="00A84C64">
      <w:pPr>
        <w:jc w:val="both"/>
      </w:pPr>
      <w:r w:rsidRPr="00F721C7">
        <w:t xml:space="preserve">The Consultant shall submit within </w:t>
      </w:r>
      <w:r w:rsidRPr="00F721C7">
        <w:rPr>
          <w:u w:val="single"/>
        </w:rPr>
        <w:t>two week</w:t>
      </w:r>
      <w:r w:rsidR="00800771" w:rsidRPr="00F721C7">
        <w:rPr>
          <w:u w:val="single"/>
        </w:rPr>
        <w:t>s</w:t>
      </w:r>
      <w:r w:rsidRPr="00F721C7">
        <w:t xml:space="preserve"> after contract commencement</w:t>
      </w:r>
      <w:r w:rsidR="002A3793" w:rsidRPr="00F721C7">
        <w:t>,</w:t>
      </w:r>
      <w:r w:rsidRPr="00F721C7">
        <w:t xml:space="preserve"> an inception report which should, inter alia, include:</w:t>
      </w:r>
    </w:p>
    <w:p w14:paraId="2E1043D1" w14:textId="11437712" w:rsidR="00100D0B" w:rsidRPr="00F721C7" w:rsidRDefault="002A3793" w:rsidP="00A84C64">
      <w:pPr>
        <w:numPr>
          <w:ilvl w:val="0"/>
          <w:numId w:val="16"/>
        </w:numPr>
        <w:ind w:left="450"/>
        <w:jc w:val="both"/>
      </w:pPr>
      <w:r w:rsidRPr="00F721C7">
        <w:t>D</w:t>
      </w:r>
      <w:r w:rsidR="00100D0B" w:rsidRPr="00F721C7">
        <w:t xml:space="preserve">etailed description of approach to work and of specific assignment to be covered; </w:t>
      </w:r>
    </w:p>
    <w:p w14:paraId="41066EE9" w14:textId="643BA249" w:rsidR="00100D0B" w:rsidRPr="00F721C7" w:rsidRDefault="002A3793" w:rsidP="00A84C64">
      <w:pPr>
        <w:numPr>
          <w:ilvl w:val="0"/>
          <w:numId w:val="16"/>
        </w:numPr>
        <w:ind w:left="450"/>
        <w:jc w:val="both"/>
      </w:pPr>
      <w:r w:rsidRPr="00F721C7">
        <w:t>D</w:t>
      </w:r>
      <w:r w:rsidR="00100D0B" w:rsidRPr="00F721C7">
        <w:t>etailed work schedules;</w:t>
      </w:r>
    </w:p>
    <w:p w14:paraId="2ED9AD26" w14:textId="172EF529" w:rsidR="00100D0B" w:rsidRPr="00F721C7" w:rsidRDefault="00100D0B" w:rsidP="00A84C64">
      <w:pPr>
        <w:numPr>
          <w:ilvl w:val="0"/>
          <w:numId w:val="16"/>
        </w:numPr>
        <w:ind w:left="450"/>
        <w:jc w:val="both"/>
      </w:pPr>
      <w:r w:rsidRPr="00F721C7">
        <w:t>Detailed organizational and staffing structures showing staff deployment and sub-division of work between the field and home</w:t>
      </w:r>
      <w:r w:rsidR="00D65A65" w:rsidRPr="00F721C7">
        <w:t xml:space="preserve"> </w:t>
      </w:r>
      <w:r w:rsidRPr="00F721C7">
        <w:t>office;</w:t>
      </w:r>
    </w:p>
    <w:p w14:paraId="6FD44FBC" w14:textId="21871D78" w:rsidR="00100D0B" w:rsidRPr="00F721C7" w:rsidRDefault="00D92EFB" w:rsidP="00A84C64">
      <w:pPr>
        <w:pStyle w:val="Heading2"/>
        <w:numPr>
          <w:ilvl w:val="1"/>
          <w:numId w:val="2"/>
        </w:numPr>
        <w:spacing w:before="120" w:after="120"/>
        <w:ind w:left="450" w:hanging="425"/>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Baseline</w:t>
      </w:r>
      <w:r w:rsidR="00100D0B" w:rsidRPr="00F721C7">
        <w:rPr>
          <w:rFonts w:ascii="Times New Roman" w:hAnsi="Times New Roman" w:cs="Times New Roman"/>
          <w:b/>
          <w:bCs/>
          <w:color w:val="4472C4" w:themeColor="accent1"/>
          <w:sz w:val="24"/>
          <w:szCs w:val="24"/>
        </w:rPr>
        <w:t xml:space="preserve"> Report:</w:t>
      </w:r>
    </w:p>
    <w:p w14:paraId="3F03E3B2" w14:textId="7F7FD41F" w:rsidR="00100D0B" w:rsidRPr="00F721C7" w:rsidRDefault="00100D0B" w:rsidP="00A84C64">
      <w:pPr>
        <w:jc w:val="both"/>
      </w:pPr>
      <w:r w:rsidRPr="00F721C7">
        <w:t xml:space="preserve">The Consultant shall submit within </w:t>
      </w:r>
      <w:r w:rsidRPr="00F721C7">
        <w:rPr>
          <w:u w:val="single"/>
        </w:rPr>
        <w:t>six weeks</w:t>
      </w:r>
      <w:r w:rsidRPr="00F721C7">
        <w:t xml:space="preserve"> after contract commencement</w:t>
      </w:r>
      <w:r w:rsidR="002A3793" w:rsidRPr="00F721C7">
        <w:t>,</w:t>
      </w:r>
      <w:r w:rsidRPr="00F721C7">
        <w:t xml:space="preserve"> a </w:t>
      </w:r>
      <w:r w:rsidR="005D1A73" w:rsidRPr="00F721C7">
        <w:t>summary</w:t>
      </w:r>
      <w:r w:rsidRPr="00F721C7">
        <w:t xml:space="preserve"> report which should, inter alia, include:</w:t>
      </w:r>
    </w:p>
    <w:p w14:paraId="1342FC02" w14:textId="193ABEB4" w:rsidR="00100D0B" w:rsidRPr="00F721C7" w:rsidRDefault="005D1A73" w:rsidP="00A84C64">
      <w:pPr>
        <w:numPr>
          <w:ilvl w:val="0"/>
          <w:numId w:val="17"/>
        </w:numPr>
        <w:ind w:left="450"/>
        <w:jc w:val="both"/>
      </w:pPr>
      <w:r w:rsidRPr="00F721C7">
        <w:t xml:space="preserve">Data and document </w:t>
      </w:r>
      <w:r w:rsidR="00100D0B" w:rsidRPr="00F721C7">
        <w:t>review;</w:t>
      </w:r>
    </w:p>
    <w:p w14:paraId="0BCA9220" w14:textId="7993C70D" w:rsidR="00100D0B" w:rsidRPr="00F721C7" w:rsidRDefault="005D1A73" w:rsidP="00A84C64">
      <w:pPr>
        <w:numPr>
          <w:ilvl w:val="0"/>
          <w:numId w:val="17"/>
        </w:numPr>
        <w:ind w:left="450"/>
        <w:jc w:val="both"/>
      </w:pPr>
      <w:r w:rsidRPr="00F721C7">
        <w:t>Completion of survey of solid waste services</w:t>
      </w:r>
      <w:r w:rsidR="00100D0B" w:rsidRPr="00F721C7">
        <w:t xml:space="preserve">.  </w:t>
      </w:r>
    </w:p>
    <w:p w14:paraId="75548E58" w14:textId="379A6A1A" w:rsidR="00100D0B" w:rsidRPr="00F721C7" w:rsidRDefault="005D1A73" w:rsidP="00A84C64">
      <w:pPr>
        <w:numPr>
          <w:ilvl w:val="0"/>
          <w:numId w:val="17"/>
        </w:numPr>
        <w:ind w:left="450"/>
        <w:jc w:val="both"/>
      </w:pPr>
      <w:r w:rsidRPr="00F721C7">
        <w:t>Completion of cost survey.</w:t>
      </w:r>
    </w:p>
    <w:p w14:paraId="47E5B310" w14:textId="551C4FAE" w:rsidR="00100D0B" w:rsidRPr="00F721C7" w:rsidRDefault="00B17A52" w:rsidP="00A84C64">
      <w:pPr>
        <w:pStyle w:val="Heading2"/>
        <w:numPr>
          <w:ilvl w:val="1"/>
          <w:numId w:val="2"/>
        </w:numPr>
        <w:spacing w:before="120" w:after="120"/>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Assessment of Existing Solid Waste Services</w:t>
      </w:r>
      <w:r w:rsidR="00100D0B" w:rsidRPr="00F721C7">
        <w:rPr>
          <w:rFonts w:ascii="Times New Roman" w:hAnsi="Times New Roman" w:cs="Times New Roman"/>
          <w:b/>
          <w:bCs/>
          <w:color w:val="4472C4" w:themeColor="accent1"/>
          <w:sz w:val="24"/>
          <w:szCs w:val="24"/>
        </w:rPr>
        <w:t>:</w:t>
      </w:r>
    </w:p>
    <w:p w14:paraId="521358A2" w14:textId="3942F3E3" w:rsidR="00100D0B" w:rsidRPr="00F721C7" w:rsidRDefault="00100D0B" w:rsidP="00A84C64">
      <w:pPr>
        <w:jc w:val="both"/>
      </w:pPr>
      <w:r w:rsidRPr="00F721C7">
        <w:t xml:space="preserve">The Consultant shall submit within </w:t>
      </w:r>
      <w:r w:rsidR="00800771" w:rsidRPr="00F721C7">
        <w:rPr>
          <w:u w:val="single"/>
        </w:rPr>
        <w:t>ten weeks</w:t>
      </w:r>
      <w:r w:rsidRPr="00F721C7">
        <w:t xml:space="preserve"> after contract commencement</w:t>
      </w:r>
      <w:r w:rsidR="002C2092" w:rsidRPr="00F721C7">
        <w:t>,</w:t>
      </w:r>
      <w:r w:rsidR="00B17A52" w:rsidRPr="00F721C7">
        <w:t xml:space="preserve"> an assessment of existing solid waste services</w:t>
      </w:r>
      <w:r w:rsidRPr="00F721C7">
        <w:t>, inter alia, includ</w:t>
      </w:r>
      <w:r w:rsidR="00B17A52" w:rsidRPr="00F721C7">
        <w:t>ing</w:t>
      </w:r>
      <w:r w:rsidRPr="00F721C7">
        <w:t>:</w:t>
      </w:r>
    </w:p>
    <w:p w14:paraId="4B3C274D" w14:textId="65F9AC3C" w:rsidR="00100D0B" w:rsidRPr="00F721C7" w:rsidRDefault="00B17A52" w:rsidP="00A84C64">
      <w:pPr>
        <w:numPr>
          <w:ilvl w:val="0"/>
          <w:numId w:val="18"/>
        </w:numPr>
        <w:ind w:left="540" w:hanging="450"/>
        <w:jc w:val="both"/>
      </w:pPr>
      <w:r w:rsidRPr="00F721C7">
        <w:t xml:space="preserve">Assessment of the </w:t>
      </w:r>
      <w:r w:rsidR="003A03DC" w:rsidRPr="00F721C7">
        <w:t>E</w:t>
      </w:r>
      <w:r w:rsidR="00CD6EA4" w:rsidRPr="00F721C7">
        <w:t>xisting Services Framework</w:t>
      </w:r>
      <w:r w:rsidR="00100D0B" w:rsidRPr="00F721C7">
        <w:t>.</w:t>
      </w:r>
    </w:p>
    <w:p w14:paraId="26F04587" w14:textId="3651671E" w:rsidR="00100D0B" w:rsidRPr="00F721C7" w:rsidRDefault="00CD6EA4" w:rsidP="00A84C64">
      <w:pPr>
        <w:numPr>
          <w:ilvl w:val="0"/>
          <w:numId w:val="18"/>
        </w:numPr>
        <w:ind w:left="540" w:hanging="450"/>
        <w:jc w:val="both"/>
      </w:pPr>
      <w:r w:rsidRPr="00F721C7">
        <w:t xml:space="preserve">Assessment of the </w:t>
      </w:r>
      <w:r w:rsidR="003A03DC" w:rsidRPr="00F721C7">
        <w:t>E</w:t>
      </w:r>
      <w:r w:rsidRPr="00F721C7">
        <w:t>xisting Service Delivery System</w:t>
      </w:r>
      <w:r w:rsidR="00100D0B" w:rsidRPr="00F721C7">
        <w:t xml:space="preserve">. </w:t>
      </w:r>
    </w:p>
    <w:p w14:paraId="6FD47BAE" w14:textId="3FAFFAB1" w:rsidR="00B87EC9" w:rsidRPr="00F721C7" w:rsidRDefault="00B87EC9" w:rsidP="00A84C64">
      <w:pPr>
        <w:pStyle w:val="Heading2"/>
        <w:numPr>
          <w:ilvl w:val="1"/>
          <w:numId w:val="2"/>
        </w:numPr>
        <w:spacing w:before="120" w:after="120"/>
        <w:ind w:left="450" w:hanging="425"/>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Draft Service Framework:</w:t>
      </w:r>
    </w:p>
    <w:p w14:paraId="4299E98B" w14:textId="0EEE8CED" w:rsidR="00B87EC9" w:rsidRPr="00F721C7" w:rsidRDefault="00FC3E27" w:rsidP="00A84C64">
      <w:pPr>
        <w:jc w:val="both"/>
        <w:rPr>
          <w:color w:val="2F5496" w:themeColor="accent1" w:themeShade="BF"/>
        </w:rPr>
      </w:pPr>
      <w:r w:rsidRPr="00F721C7">
        <w:t xml:space="preserve">The Consultant shall submit within </w:t>
      </w:r>
      <w:r w:rsidR="0003729B" w:rsidRPr="00F721C7">
        <w:rPr>
          <w:u w:val="single"/>
        </w:rPr>
        <w:t>ten</w:t>
      </w:r>
      <w:r w:rsidRPr="00F721C7">
        <w:rPr>
          <w:u w:val="single"/>
        </w:rPr>
        <w:t xml:space="preserve"> weeks</w:t>
      </w:r>
      <w:r w:rsidRPr="00F721C7">
        <w:t xml:space="preserve"> after contract commencement</w:t>
      </w:r>
      <w:r w:rsidR="0043757D" w:rsidRPr="00F721C7">
        <w:t>,</w:t>
      </w:r>
      <w:r w:rsidRPr="00F721C7">
        <w:t xml:space="preserve"> the Draft Services Framework</w:t>
      </w:r>
      <w:r w:rsidRPr="00F721C7">
        <w:rPr>
          <w:color w:val="2F5496" w:themeColor="accent1" w:themeShade="BF"/>
        </w:rPr>
        <w:t>.</w:t>
      </w:r>
    </w:p>
    <w:p w14:paraId="6AA81698" w14:textId="733C6AA7" w:rsidR="00100D0B" w:rsidRPr="00F721C7" w:rsidRDefault="003B38EC" w:rsidP="00A84C64">
      <w:pPr>
        <w:pStyle w:val="Heading2"/>
        <w:numPr>
          <w:ilvl w:val="1"/>
          <w:numId w:val="2"/>
        </w:numPr>
        <w:spacing w:before="120" w:after="120"/>
        <w:ind w:left="450" w:hanging="425"/>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lastRenderedPageBreak/>
        <w:t xml:space="preserve">Service Framework </w:t>
      </w:r>
      <w:r w:rsidR="00E65C96" w:rsidRPr="00F721C7">
        <w:rPr>
          <w:rFonts w:ascii="Times New Roman" w:hAnsi="Times New Roman" w:cs="Times New Roman"/>
          <w:b/>
          <w:bCs/>
          <w:color w:val="4472C4" w:themeColor="accent1"/>
          <w:sz w:val="24"/>
          <w:szCs w:val="24"/>
        </w:rPr>
        <w:t>Options and Feasibility Report</w:t>
      </w:r>
    </w:p>
    <w:p w14:paraId="3E378465" w14:textId="09B7EBFE" w:rsidR="00100D0B" w:rsidRPr="00F721C7" w:rsidRDefault="00100D0B" w:rsidP="00A84C64">
      <w:pPr>
        <w:jc w:val="both"/>
        <w:rPr>
          <w:color w:val="2F5496" w:themeColor="accent1" w:themeShade="BF"/>
        </w:rPr>
      </w:pPr>
      <w:r w:rsidRPr="00F721C7">
        <w:t xml:space="preserve">The Consultant shall submit within </w:t>
      </w:r>
      <w:r w:rsidR="0003729B" w:rsidRPr="00F721C7">
        <w:rPr>
          <w:u w:val="single"/>
        </w:rPr>
        <w:t>fifteen</w:t>
      </w:r>
      <w:r w:rsidRPr="00F721C7">
        <w:rPr>
          <w:u w:val="single"/>
        </w:rPr>
        <w:t xml:space="preserve"> weeks</w:t>
      </w:r>
      <w:r w:rsidRPr="00F721C7">
        <w:t xml:space="preserve"> after contract commencement</w:t>
      </w:r>
      <w:r w:rsidR="00E20E18" w:rsidRPr="00F721C7">
        <w:t>,</w:t>
      </w:r>
      <w:r w:rsidRPr="00F721C7">
        <w:t xml:space="preserve"> </w:t>
      </w:r>
      <w:r w:rsidR="003B38EC" w:rsidRPr="00F721C7">
        <w:t>the Service Framework O</w:t>
      </w:r>
      <w:r w:rsidR="00B37BAD" w:rsidRPr="00F721C7">
        <w:t xml:space="preserve">ptions and </w:t>
      </w:r>
      <w:r w:rsidR="003B38EC" w:rsidRPr="00F721C7">
        <w:t>F</w:t>
      </w:r>
      <w:r w:rsidR="00B37BAD" w:rsidRPr="00F721C7">
        <w:t xml:space="preserve">easibility </w:t>
      </w:r>
      <w:r w:rsidR="003B38EC" w:rsidRPr="00F721C7">
        <w:t>R</w:t>
      </w:r>
      <w:r w:rsidR="00B37BAD" w:rsidRPr="00F721C7">
        <w:t>eport</w:t>
      </w:r>
      <w:r w:rsidR="00FE696F" w:rsidRPr="00F721C7">
        <w:rPr>
          <w:color w:val="2F5496" w:themeColor="accent1" w:themeShade="BF"/>
        </w:rPr>
        <w:t>.</w:t>
      </w:r>
    </w:p>
    <w:p w14:paraId="72DEE2E4" w14:textId="037E84EC" w:rsidR="00100D0B" w:rsidRPr="00F721C7" w:rsidRDefault="00A449C5" w:rsidP="00A84C64">
      <w:pPr>
        <w:pStyle w:val="Heading2"/>
        <w:numPr>
          <w:ilvl w:val="1"/>
          <w:numId w:val="2"/>
        </w:numPr>
        <w:spacing w:before="120" w:after="120"/>
        <w:ind w:left="450" w:hanging="425"/>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Deta</w:t>
      </w:r>
      <w:r w:rsidR="00F66991" w:rsidRPr="00F721C7">
        <w:rPr>
          <w:rFonts w:ascii="Times New Roman" w:hAnsi="Times New Roman" w:cs="Times New Roman"/>
          <w:b/>
          <w:bCs/>
          <w:color w:val="4472C4" w:themeColor="accent1"/>
          <w:sz w:val="24"/>
          <w:szCs w:val="24"/>
        </w:rPr>
        <w:t>il</w:t>
      </w:r>
      <w:r w:rsidRPr="00F721C7">
        <w:rPr>
          <w:rFonts w:ascii="Times New Roman" w:hAnsi="Times New Roman" w:cs="Times New Roman"/>
          <w:b/>
          <w:bCs/>
          <w:color w:val="4472C4" w:themeColor="accent1"/>
          <w:sz w:val="24"/>
          <w:szCs w:val="24"/>
        </w:rPr>
        <w:t>ed Service</w:t>
      </w:r>
      <w:r w:rsidR="00F66991" w:rsidRPr="00F721C7">
        <w:rPr>
          <w:rFonts w:ascii="Times New Roman" w:hAnsi="Times New Roman" w:cs="Times New Roman"/>
          <w:b/>
          <w:bCs/>
          <w:color w:val="4472C4" w:themeColor="accent1"/>
          <w:sz w:val="24"/>
          <w:szCs w:val="24"/>
        </w:rPr>
        <w:t>s</w:t>
      </w:r>
      <w:r w:rsidRPr="00F721C7">
        <w:rPr>
          <w:rFonts w:ascii="Times New Roman" w:hAnsi="Times New Roman" w:cs="Times New Roman"/>
          <w:b/>
          <w:bCs/>
          <w:color w:val="4472C4" w:themeColor="accent1"/>
          <w:sz w:val="24"/>
          <w:szCs w:val="24"/>
        </w:rPr>
        <w:t xml:space="preserve"> Plan</w:t>
      </w:r>
      <w:r w:rsidR="00100D0B" w:rsidRPr="00F721C7">
        <w:rPr>
          <w:rFonts w:ascii="Times New Roman" w:hAnsi="Times New Roman" w:cs="Times New Roman"/>
          <w:b/>
          <w:bCs/>
          <w:color w:val="4472C4" w:themeColor="accent1"/>
          <w:sz w:val="24"/>
          <w:szCs w:val="24"/>
        </w:rPr>
        <w:t>:</w:t>
      </w:r>
    </w:p>
    <w:p w14:paraId="0D6D66D1" w14:textId="6BEDC442" w:rsidR="00FA1824" w:rsidRPr="00F721C7" w:rsidRDefault="00FA1824" w:rsidP="00A84C64">
      <w:pPr>
        <w:jc w:val="both"/>
      </w:pPr>
      <w:r w:rsidRPr="00F721C7">
        <w:t xml:space="preserve">The Consultant shall submit within </w:t>
      </w:r>
      <w:r w:rsidR="0003729B" w:rsidRPr="00F721C7">
        <w:rPr>
          <w:u w:val="single"/>
        </w:rPr>
        <w:t>fifteen</w:t>
      </w:r>
      <w:r w:rsidRPr="00F721C7">
        <w:rPr>
          <w:u w:val="single"/>
        </w:rPr>
        <w:t xml:space="preserve"> weeks</w:t>
      </w:r>
      <w:r w:rsidRPr="00F721C7">
        <w:t xml:space="preserve"> after contract commencement</w:t>
      </w:r>
      <w:r w:rsidR="00E20E18" w:rsidRPr="00F721C7">
        <w:t xml:space="preserve">, </w:t>
      </w:r>
      <w:r w:rsidR="00FE696F" w:rsidRPr="00F721C7">
        <w:t>the detailed Services Plan including</w:t>
      </w:r>
      <w:r w:rsidR="00DD3374" w:rsidRPr="00F721C7">
        <w:t xml:space="preserve"> the Final Service Framework and Final Service Delivery System</w:t>
      </w:r>
    </w:p>
    <w:p w14:paraId="4EB570FE" w14:textId="77777777" w:rsidR="00586805" w:rsidRPr="00F721C7" w:rsidRDefault="00586805" w:rsidP="00A84C64">
      <w:pPr>
        <w:pStyle w:val="ListParagraph"/>
        <w:ind w:left="709"/>
        <w:jc w:val="both"/>
      </w:pPr>
    </w:p>
    <w:p w14:paraId="5D59C638" w14:textId="1B8F1A6E" w:rsidR="00586805" w:rsidRPr="00F721C7" w:rsidRDefault="00223AA3" w:rsidP="00A84C64">
      <w:pPr>
        <w:jc w:val="both"/>
        <w:rPr>
          <w:b/>
          <w:bCs/>
        </w:rPr>
      </w:pPr>
      <w:r w:rsidRPr="00F721C7">
        <w:rPr>
          <w:b/>
          <w:bCs/>
          <w:color w:val="4472C4" w:themeColor="accent1"/>
        </w:rPr>
        <w:t>4.7 Enabling</w:t>
      </w:r>
      <w:r w:rsidR="00FE629B" w:rsidRPr="00F721C7">
        <w:rPr>
          <w:b/>
          <w:bCs/>
          <w:color w:val="4472C4" w:themeColor="accent1"/>
        </w:rPr>
        <w:t xml:space="preserve"> Documents for Services Plan</w:t>
      </w:r>
    </w:p>
    <w:p w14:paraId="0E23FFA5" w14:textId="33A48031" w:rsidR="00FE629B" w:rsidRPr="00F721C7" w:rsidRDefault="00FE629B" w:rsidP="00A84C64">
      <w:pPr>
        <w:pStyle w:val="ListParagraph"/>
        <w:ind w:left="709"/>
        <w:jc w:val="both"/>
        <w:rPr>
          <w:b/>
          <w:bCs/>
          <w:color w:val="2F5496" w:themeColor="accent1" w:themeShade="BF"/>
        </w:rPr>
      </w:pPr>
    </w:p>
    <w:p w14:paraId="79263DF8" w14:textId="7873F9D4" w:rsidR="00FA1824" w:rsidRPr="00F721C7" w:rsidRDefault="009E5902" w:rsidP="00A84C64">
      <w:pPr>
        <w:jc w:val="both"/>
      </w:pPr>
      <w:r w:rsidRPr="00F721C7">
        <w:t xml:space="preserve">The Consultant shall submit within </w:t>
      </w:r>
      <w:r w:rsidR="0003729B" w:rsidRPr="00F721C7">
        <w:rPr>
          <w:u w:val="single"/>
        </w:rPr>
        <w:t>twenty</w:t>
      </w:r>
      <w:r w:rsidRPr="00F721C7">
        <w:rPr>
          <w:u w:val="single"/>
        </w:rPr>
        <w:t xml:space="preserve"> weeks </w:t>
      </w:r>
      <w:r w:rsidRPr="00F721C7">
        <w:t>after contract commencement</w:t>
      </w:r>
      <w:r w:rsidR="00E20E18" w:rsidRPr="00F721C7">
        <w:t>,</w:t>
      </w:r>
      <w:r w:rsidRPr="00F721C7">
        <w:t xml:space="preserve"> the enabling documents for the Services Plan including:</w:t>
      </w:r>
    </w:p>
    <w:p w14:paraId="34C248A8" w14:textId="170CB8A0" w:rsidR="009E5902" w:rsidRPr="00F721C7" w:rsidRDefault="009E5902" w:rsidP="00A84C64">
      <w:pPr>
        <w:pStyle w:val="ListParagraph"/>
        <w:numPr>
          <w:ilvl w:val="0"/>
          <w:numId w:val="19"/>
        </w:numPr>
        <w:ind w:left="450" w:hanging="270"/>
        <w:jc w:val="both"/>
      </w:pPr>
      <w:r w:rsidRPr="00F721C7">
        <w:t>Legal, contract</w:t>
      </w:r>
      <w:r w:rsidR="002C77B6" w:rsidRPr="00F721C7">
        <w:t>s and agreements.</w:t>
      </w:r>
    </w:p>
    <w:p w14:paraId="2FF31FDB" w14:textId="5BF5AA94" w:rsidR="002C77B6" w:rsidRPr="00F721C7" w:rsidRDefault="002C77B6" w:rsidP="00A84C64">
      <w:pPr>
        <w:pStyle w:val="ListParagraph"/>
        <w:numPr>
          <w:ilvl w:val="0"/>
          <w:numId w:val="19"/>
        </w:numPr>
        <w:ind w:left="450" w:hanging="270"/>
        <w:jc w:val="both"/>
      </w:pPr>
      <w:r w:rsidRPr="00F721C7">
        <w:t>Fees, tariffs and budgeting a</w:t>
      </w:r>
      <w:r w:rsidR="00E20E18" w:rsidRPr="00F721C7">
        <w:t>s well as</w:t>
      </w:r>
      <w:r w:rsidRPr="00F721C7">
        <w:t xml:space="preserve"> </w:t>
      </w:r>
      <w:r w:rsidR="00251FE9" w:rsidRPr="00F721C7">
        <w:t>billing and collection system.</w:t>
      </w:r>
    </w:p>
    <w:p w14:paraId="3D926F87" w14:textId="4C7A8B39" w:rsidR="00251FE9" w:rsidRPr="00F721C7" w:rsidRDefault="00251FE9" w:rsidP="00A84C64">
      <w:pPr>
        <w:pStyle w:val="ListParagraph"/>
        <w:numPr>
          <w:ilvl w:val="0"/>
          <w:numId w:val="19"/>
        </w:numPr>
        <w:ind w:left="450" w:hanging="270"/>
        <w:jc w:val="both"/>
      </w:pPr>
      <w:r w:rsidRPr="00F721C7">
        <w:t>Procedures and protocols</w:t>
      </w:r>
    </w:p>
    <w:p w14:paraId="5A9DA320" w14:textId="66562B7B" w:rsidR="00251FE9" w:rsidRPr="00F721C7" w:rsidRDefault="00251FE9" w:rsidP="00A84C64">
      <w:pPr>
        <w:pStyle w:val="ListParagraph"/>
        <w:numPr>
          <w:ilvl w:val="0"/>
          <w:numId w:val="19"/>
        </w:numPr>
        <w:ind w:left="450" w:hanging="270"/>
        <w:jc w:val="both"/>
      </w:pPr>
      <w:r w:rsidRPr="00F721C7">
        <w:t>Communications plan</w:t>
      </w:r>
    </w:p>
    <w:p w14:paraId="2A8E6392" w14:textId="485CD169" w:rsidR="00251FE9" w:rsidRPr="00F721C7" w:rsidRDefault="00251FE9" w:rsidP="00A84C64">
      <w:pPr>
        <w:pStyle w:val="ListParagraph"/>
        <w:numPr>
          <w:ilvl w:val="0"/>
          <w:numId w:val="19"/>
        </w:numPr>
        <w:ind w:left="450" w:hanging="270"/>
        <w:jc w:val="both"/>
      </w:pPr>
      <w:r w:rsidRPr="00F721C7">
        <w:t>Information management plan</w:t>
      </w:r>
    </w:p>
    <w:p w14:paraId="4BE4390C" w14:textId="77777777" w:rsidR="00FA1824" w:rsidRPr="00F721C7" w:rsidRDefault="00FA1824" w:rsidP="00A84C64">
      <w:pPr>
        <w:ind w:left="720"/>
        <w:jc w:val="both"/>
      </w:pPr>
    </w:p>
    <w:p w14:paraId="2AF8353E" w14:textId="5C28BE77" w:rsidR="00223AA3" w:rsidRPr="00F721C7" w:rsidRDefault="00251FE9" w:rsidP="00513A99">
      <w:pPr>
        <w:pStyle w:val="ListParagraph"/>
        <w:numPr>
          <w:ilvl w:val="1"/>
          <w:numId w:val="20"/>
        </w:numPr>
        <w:spacing w:after="60"/>
        <w:ind w:left="357" w:hanging="357"/>
        <w:jc w:val="both"/>
        <w:rPr>
          <w:b/>
          <w:bCs/>
        </w:rPr>
      </w:pPr>
      <w:r w:rsidRPr="00F721C7">
        <w:rPr>
          <w:b/>
          <w:bCs/>
          <w:color w:val="4472C4" w:themeColor="accent1"/>
        </w:rPr>
        <w:t xml:space="preserve">Adoption and </w:t>
      </w:r>
      <w:r w:rsidR="00E20E18" w:rsidRPr="00F721C7">
        <w:rPr>
          <w:b/>
          <w:bCs/>
          <w:color w:val="4472C4" w:themeColor="accent1"/>
        </w:rPr>
        <w:t>I</w:t>
      </w:r>
      <w:r w:rsidRPr="00F721C7">
        <w:rPr>
          <w:b/>
          <w:bCs/>
          <w:color w:val="4472C4" w:themeColor="accent1"/>
        </w:rPr>
        <w:t xml:space="preserve">mplementation of the </w:t>
      </w:r>
      <w:r w:rsidR="005E1D77" w:rsidRPr="00F721C7">
        <w:rPr>
          <w:b/>
          <w:bCs/>
          <w:color w:val="4472C4" w:themeColor="accent1"/>
        </w:rPr>
        <w:t xml:space="preserve">Services </w:t>
      </w:r>
      <w:r w:rsidR="00513A99" w:rsidRPr="00F721C7">
        <w:rPr>
          <w:b/>
          <w:bCs/>
          <w:color w:val="4472C4" w:themeColor="accent1"/>
        </w:rPr>
        <w:t xml:space="preserve">Plan </w:t>
      </w:r>
    </w:p>
    <w:p w14:paraId="6BB33A9D" w14:textId="4D23DC81" w:rsidR="00100D0B" w:rsidRPr="00F721C7" w:rsidRDefault="00100D0B" w:rsidP="00A84C64">
      <w:pPr>
        <w:jc w:val="both"/>
        <w:rPr>
          <w:b/>
          <w:bCs/>
        </w:rPr>
      </w:pPr>
      <w:r w:rsidRPr="00F721C7">
        <w:t xml:space="preserve">The Consultant shall submit </w:t>
      </w:r>
      <w:r w:rsidR="00EB5092" w:rsidRPr="00F721C7">
        <w:t xml:space="preserve">final report of the assignment which shall include progress report for the implementation of the </w:t>
      </w:r>
      <w:r w:rsidR="005E1D77" w:rsidRPr="00F721C7">
        <w:t>Services</w:t>
      </w:r>
      <w:r w:rsidRPr="00F721C7">
        <w:t xml:space="preserve"> Plan</w:t>
      </w:r>
      <w:r w:rsidR="00EB5092" w:rsidRPr="00F721C7">
        <w:t xml:space="preserve"> from contract commencement</w:t>
      </w:r>
      <w:r w:rsidRPr="00F721C7">
        <w:t>.</w:t>
      </w:r>
      <w:r w:rsidR="00EB5092" w:rsidRPr="00F721C7">
        <w:t xml:space="preserve"> The implementation period for the Service Plan</w:t>
      </w:r>
      <w:r w:rsidRPr="00F721C7">
        <w:t xml:space="preserve"> </w:t>
      </w:r>
      <w:r w:rsidR="00EB5092" w:rsidRPr="00F721C7">
        <w:t xml:space="preserve">shall be 12 months after its adoption. </w:t>
      </w:r>
      <w:r w:rsidRPr="00F721C7">
        <w:t xml:space="preserve">The report shall follow a well-designed template approved by the Client and shall reflect the progress of </w:t>
      </w:r>
      <w:r w:rsidR="005E1D77" w:rsidRPr="00F721C7">
        <w:t>service plan</w:t>
      </w:r>
      <w:r w:rsidRPr="00F721C7">
        <w:t xml:space="preserve"> activities including performance M&amp;E, follow-up, in addition to dashboard indicating staff &amp; equipment performance through the reporting period, and indicate areas of success and areas requiring reinforcement by additional training or resources. Also, the report shall reflect the following:</w:t>
      </w:r>
    </w:p>
    <w:p w14:paraId="55DC878E" w14:textId="77777777" w:rsidR="00100D0B" w:rsidRPr="00F721C7" w:rsidRDefault="00100D0B" w:rsidP="00A84C64">
      <w:pPr>
        <w:numPr>
          <w:ilvl w:val="0"/>
          <w:numId w:val="21"/>
        </w:numPr>
        <w:ind w:left="540"/>
        <w:jc w:val="both"/>
      </w:pPr>
      <w:r w:rsidRPr="00F721C7">
        <w:t xml:space="preserve">Assessment of progress made versus set targets; status of performance indicators; </w:t>
      </w:r>
    </w:p>
    <w:p w14:paraId="0849296E" w14:textId="77777777" w:rsidR="00100D0B" w:rsidRPr="00F721C7" w:rsidRDefault="00100D0B" w:rsidP="00A84C64">
      <w:pPr>
        <w:numPr>
          <w:ilvl w:val="0"/>
          <w:numId w:val="21"/>
        </w:numPr>
        <w:ind w:left="540"/>
        <w:jc w:val="both"/>
      </w:pPr>
      <w:r w:rsidRPr="00F721C7">
        <w:t>Recommendations on steps to be taken in case targets are not achieved or will have to be rescheduled;</w:t>
      </w:r>
    </w:p>
    <w:p w14:paraId="79C72870" w14:textId="77777777" w:rsidR="00100D0B" w:rsidRPr="00F721C7" w:rsidRDefault="00100D0B" w:rsidP="00A84C64">
      <w:pPr>
        <w:numPr>
          <w:ilvl w:val="0"/>
          <w:numId w:val="21"/>
        </w:numPr>
        <w:ind w:left="540"/>
        <w:jc w:val="both"/>
      </w:pPr>
      <w:r w:rsidRPr="00F721C7">
        <w:t>Attendance sheets.</w:t>
      </w:r>
    </w:p>
    <w:p w14:paraId="68675BD4" w14:textId="77777777" w:rsidR="00100D0B" w:rsidRPr="00F721C7" w:rsidRDefault="00100D0B" w:rsidP="00A84C64">
      <w:pPr>
        <w:numPr>
          <w:ilvl w:val="0"/>
          <w:numId w:val="21"/>
        </w:numPr>
        <w:ind w:left="540"/>
        <w:jc w:val="both"/>
      </w:pPr>
      <w:r w:rsidRPr="00F721C7">
        <w:t>Feedback by trainees;</w:t>
      </w:r>
    </w:p>
    <w:p w14:paraId="603AB9B1" w14:textId="77777777" w:rsidR="00100D0B" w:rsidRPr="00F721C7" w:rsidRDefault="00100D0B" w:rsidP="00A84C64">
      <w:pPr>
        <w:numPr>
          <w:ilvl w:val="0"/>
          <w:numId w:val="21"/>
        </w:numPr>
        <w:ind w:left="540"/>
        <w:jc w:val="both"/>
      </w:pPr>
      <w:r w:rsidRPr="00F721C7">
        <w:t>Pre and post training evaluation; field observation in the field;</w:t>
      </w:r>
    </w:p>
    <w:p w14:paraId="5E093EF1" w14:textId="28153A37" w:rsidR="006E6A04" w:rsidRPr="00F721C7" w:rsidRDefault="00100D0B" w:rsidP="00A84C64">
      <w:pPr>
        <w:numPr>
          <w:ilvl w:val="0"/>
          <w:numId w:val="21"/>
        </w:numPr>
        <w:ind w:left="540"/>
        <w:jc w:val="both"/>
      </w:pPr>
      <w:r w:rsidRPr="00F721C7">
        <w:t>Photographic record.</w:t>
      </w:r>
    </w:p>
    <w:p w14:paraId="700710F6" w14:textId="2FFDB91F" w:rsidR="004B5A54" w:rsidRPr="00F721C7" w:rsidRDefault="009573A6" w:rsidP="00FA1EA7">
      <w:pPr>
        <w:pStyle w:val="Heading1"/>
        <w:keepLines w:val="0"/>
        <w:numPr>
          <w:ilvl w:val="0"/>
          <w:numId w:val="20"/>
        </w:numPr>
        <w:tabs>
          <w:tab w:val="left" w:pos="0"/>
        </w:tabs>
        <w:spacing w:after="120"/>
        <w:ind w:left="284" w:right="187" w:hanging="284"/>
        <w:jc w:val="both"/>
        <w:rPr>
          <w:rFonts w:ascii="Times New Roman" w:hAnsi="Times New Roman"/>
          <w:color w:val="2F5496" w:themeColor="accent1" w:themeShade="BF"/>
          <w:sz w:val="24"/>
          <w:szCs w:val="24"/>
        </w:rPr>
      </w:pPr>
      <w:r w:rsidRPr="00F721C7">
        <w:rPr>
          <w:rFonts w:ascii="Times New Roman" w:hAnsi="Times New Roman"/>
          <w:color w:val="2F5496" w:themeColor="accent1" w:themeShade="BF"/>
          <w:sz w:val="24"/>
          <w:szCs w:val="24"/>
        </w:rPr>
        <w:t>Duration of Assignment</w:t>
      </w:r>
    </w:p>
    <w:p w14:paraId="0B6838DA" w14:textId="33C7A9B2" w:rsidR="004B5A54" w:rsidRPr="00F721C7" w:rsidRDefault="004B5A54" w:rsidP="00513A99">
      <w:pPr>
        <w:jc w:val="both"/>
      </w:pPr>
      <w:r w:rsidRPr="00F721C7">
        <w:t xml:space="preserve">The consultancy service is expected to be completed within </w:t>
      </w:r>
      <w:r w:rsidR="00411CBD" w:rsidRPr="00F721C7">
        <w:t>20</w:t>
      </w:r>
      <w:r w:rsidRPr="00F721C7">
        <w:t xml:space="preserve"> months, from </w:t>
      </w:r>
      <w:r w:rsidR="00EE2606" w:rsidRPr="00F721C7">
        <w:t>commencement</w:t>
      </w:r>
      <w:r w:rsidRPr="00F721C7">
        <w:t xml:space="preserve"> of the contract</w:t>
      </w:r>
      <w:r w:rsidR="00411CBD" w:rsidRPr="00F721C7">
        <w:t xml:space="preserve">, </w:t>
      </w:r>
      <w:r w:rsidR="00EB5092" w:rsidRPr="00F721C7">
        <w:t xml:space="preserve">which include </w:t>
      </w:r>
      <w:r w:rsidR="00411CBD" w:rsidRPr="00F721C7">
        <w:t>8 months for preparation of service plan and 12 months for monitoring implementation of the service plan.</w:t>
      </w:r>
    </w:p>
    <w:p w14:paraId="0D832A6F" w14:textId="146133A6" w:rsidR="006E6A04" w:rsidRPr="00F721C7" w:rsidRDefault="006E6A04" w:rsidP="00FA1EA7">
      <w:pPr>
        <w:pStyle w:val="Heading1"/>
        <w:keepLines w:val="0"/>
        <w:numPr>
          <w:ilvl w:val="0"/>
          <w:numId w:val="20"/>
        </w:numPr>
        <w:tabs>
          <w:tab w:val="left" w:pos="0"/>
        </w:tabs>
        <w:spacing w:after="120"/>
        <w:ind w:left="284" w:right="187" w:hanging="284"/>
        <w:jc w:val="both"/>
        <w:rPr>
          <w:rFonts w:ascii="Times New Roman" w:hAnsi="Times New Roman"/>
          <w:color w:val="2F5496" w:themeColor="accent1" w:themeShade="BF"/>
          <w:sz w:val="24"/>
          <w:szCs w:val="24"/>
        </w:rPr>
      </w:pPr>
      <w:r w:rsidRPr="00F721C7">
        <w:rPr>
          <w:rFonts w:ascii="Times New Roman" w:hAnsi="Times New Roman"/>
          <w:color w:val="2F5496" w:themeColor="accent1" w:themeShade="BF"/>
          <w:sz w:val="24"/>
          <w:szCs w:val="24"/>
        </w:rPr>
        <w:t xml:space="preserve">Qualification Requirements </w:t>
      </w:r>
    </w:p>
    <w:p w14:paraId="7BFFA61C" w14:textId="66642ACF" w:rsidR="006E6A04" w:rsidRPr="00F721C7" w:rsidRDefault="006E6A04" w:rsidP="00336250">
      <w:pPr>
        <w:pStyle w:val="Heading2"/>
        <w:numPr>
          <w:ilvl w:val="1"/>
          <w:numId w:val="25"/>
        </w:numPr>
        <w:spacing w:before="120" w:after="120"/>
        <w:ind w:left="426" w:hanging="425"/>
        <w:rPr>
          <w:rFonts w:ascii="Times New Roman" w:hAnsi="Times New Roman" w:cs="Times New Roman"/>
          <w:b/>
          <w:bCs/>
          <w:color w:val="auto"/>
          <w:sz w:val="24"/>
          <w:szCs w:val="24"/>
        </w:rPr>
      </w:pPr>
      <w:r w:rsidRPr="00F721C7">
        <w:rPr>
          <w:rFonts w:ascii="Times New Roman" w:hAnsi="Times New Roman" w:cs="Times New Roman"/>
          <w:b/>
          <w:bCs/>
          <w:color w:val="4472C4" w:themeColor="accent1"/>
          <w:sz w:val="24"/>
          <w:szCs w:val="24"/>
        </w:rPr>
        <w:t>Experience of the Firm:</w:t>
      </w:r>
    </w:p>
    <w:p w14:paraId="19946C72" w14:textId="69C71B99" w:rsidR="006E6A04" w:rsidRPr="00F721C7" w:rsidRDefault="006E6A04" w:rsidP="00336250">
      <w:pPr>
        <w:jc w:val="both"/>
      </w:pPr>
      <w:r w:rsidRPr="00F721C7">
        <w:t xml:space="preserve">At least 10 years of experience in activities related to the operation, capacity building, and institutional strengthening of public or private institutions in charge of service provision in the Solid Waste Management </w:t>
      </w:r>
      <w:r w:rsidR="0088244D" w:rsidRPr="00F721C7">
        <w:t>S</w:t>
      </w:r>
      <w:r w:rsidRPr="00F721C7">
        <w:t>ector.</w:t>
      </w:r>
    </w:p>
    <w:p w14:paraId="6E111705" w14:textId="4AC165D6" w:rsidR="006E6A04" w:rsidRPr="00F721C7" w:rsidRDefault="006E6A04" w:rsidP="00336250">
      <w:pPr>
        <w:pStyle w:val="Heading2"/>
        <w:numPr>
          <w:ilvl w:val="1"/>
          <w:numId w:val="25"/>
        </w:numPr>
        <w:spacing w:before="120" w:after="120"/>
        <w:ind w:left="426" w:hanging="425"/>
        <w:rPr>
          <w:rFonts w:ascii="Times New Roman" w:hAnsi="Times New Roman" w:cs="Times New Roman"/>
          <w:b/>
          <w:color w:val="4472C4" w:themeColor="accent1"/>
          <w:sz w:val="24"/>
          <w:szCs w:val="24"/>
        </w:rPr>
      </w:pPr>
      <w:r w:rsidRPr="00F721C7">
        <w:rPr>
          <w:rFonts w:ascii="Times New Roman" w:hAnsi="Times New Roman" w:cs="Times New Roman"/>
          <w:b/>
          <w:color w:val="4472C4" w:themeColor="accent1"/>
          <w:sz w:val="24"/>
          <w:szCs w:val="24"/>
        </w:rPr>
        <w:lastRenderedPageBreak/>
        <w:t>Specific Experience of the Firm:</w:t>
      </w:r>
    </w:p>
    <w:p w14:paraId="20AD1135" w14:textId="77777777" w:rsidR="006E6A04" w:rsidRPr="00F721C7" w:rsidRDefault="006E6A04" w:rsidP="00A84C64">
      <w:pPr>
        <w:pStyle w:val="ListParagraph"/>
        <w:numPr>
          <w:ilvl w:val="0"/>
          <w:numId w:val="22"/>
        </w:numPr>
        <w:spacing w:before="120" w:after="120"/>
        <w:ind w:left="720"/>
        <w:jc w:val="both"/>
      </w:pPr>
      <w:r w:rsidRPr="00F721C7">
        <w:t>Experience in institutional strengthening and technical assistance for local governments.</w:t>
      </w:r>
    </w:p>
    <w:p w14:paraId="2A79D16E" w14:textId="77777777" w:rsidR="006E6A04" w:rsidRPr="00F721C7" w:rsidRDefault="006E6A04" w:rsidP="00A84C64">
      <w:pPr>
        <w:pStyle w:val="ListParagraph"/>
        <w:numPr>
          <w:ilvl w:val="0"/>
          <w:numId w:val="22"/>
        </w:numPr>
        <w:spacing w:before="120" w:after="120"/>
        <w:ind w:left="720"/>
        <w:jc w:val="both"/>
      </w:pPr>
      <w:r w:rsidRPr="00F721C7">
        <w:t>Experience in planning, organization and Management of activities concerning municipal services.</w:t>
      </w:r>
    </w:p>
    <w:p w14:paraId="1E644520" w14:textId="77777777" w:rsidR="006E6A04" w:rsidRPr="00F721C7" w:rsidRDefault="006E6A04" w:rsidP="00A84C64">
      <w:pPr>
        <w:pStyle w:val="ListParagraph"/>
        <w:numPr>
          <w:ilvl w:val="0"/>
          <w:numId w:val="22"/>
        </w:numPr>
        <w:spacing w:before="120" w:after="120"/>
        <w:ind w:left="720"/>
        <w:jc w:val="both"/>
      </w:pPr>
      <w:r w:rsidRPr="00F721C7">
        <w:t xml:space="preserve">Experience in the construction of indicators and activities of monitoring and evaluation of results. </w:t>
      </w:r>
    </w:p>
    <w:p w14:paraId="07BCA024" w14:textId="77777777" w:rsidR="006E6A04" w:rsidRPr="00F721C7" w:rsidRDefault="006E6A04" w:rsidP="00A84C64">
      <w:pPr>
        <w:pStyle w:val="ListParagraph"/>
        <w:numPr>
          <w:ilvl w:val="0"/>
          <w:numId w:val="22"/>
        </w:numPr>
        <w:spacing w:before="120" w:after="120"/>
        <w:ind w:left="720"/>
        <w:jc w:val="both"/>
      </w:pPr>
      <w:r w:rsidRPr="00F721C7">
        <w:t xml:space="preserve">Experience in capacity building and transfer of knowledge to people in charge of public services preferably municipal services. </w:t>
      </w:r>
    </w:p>
    <w:p w14:paraId="6A582B70" w14:textId="77777777" w:rsidR="006E6A04" w:rsidRPr="00F721C7" w:rsidRDefault="006E6A04" w:rsidP="00A84C64">
      <w:pPr>
        <w:pStyle w:val="ListParagraph"/>
        <w:numPr>
          <w:ilvl w:val="0"/>
          <w:numId w:val="22"/>
        </w:numPr>
        <w:spacing w:before="120" w:after="120"/>
        <w:ind w:left="720"/>
        <w:jc w:val="both"/>
      </w:pPr>
      <w:r w:rsidRPr="00F721C7">
        <w:t xml:space="preserve">Experience in promoting the active participation of a population in the execution of investment projects. </w:t>
      </w:r>
    </w:p>
    <w:p w14:paraId="538767E4" w14:textId="77777777" w:rsidR="006E6A04" w:rsidRPr="00F721C7" w:rsidRDefault="006E6A04" w:rsidP="00A84C64">
      <w:pPr>
        <w:pStyle w:val="ListParagraph"/>
        <w:numPr>
          <w:ilvl w:val="0"/>
          <w:numId w:val="22"/>
        </w:numPr>
        <w:spacing w:before="120" w:after="120"/>
        <w:ind w:left="720"/>
        <w:jc w:val="both"/>
      </w:pPr>
      <w:r w:rsidRPr="00F721C7">
        <w:t xml:space="preserve">Experience in the design and application of strategies to improve the collection of tariffs for municipal revenues; </w:t>
      </w:r>
    </w:p>
    <w:p w14:paraId="0CA96781" w14:textId="77777777" w:rsidR="006E6A04" w:rsidRPr="00F721C7" w:rsidRDefault="006E6A04" w:rsidP="00A84C64">
      <w:pPr>
        <w:pStyle w:val="ListParagraph"/>
        <w:numPr>
          <w:ilvl w:val="0"/>
          <w:numId w:val="22"/>
        </w:numPr>
        <w:spacing w:before="120" w:after="120"/>
        <w:ind w:left="720"/>
        <w:jc w:val="both"/>
      </w:pPr>
      <w:r w:rsidRPr="00F721C7">
        <w:t xml:space="preserve">Experience in the formulation and/or execution or supervision of public projects with an emphasis on solid waste and sanitation. </w:t>
      </w:r>
    </w:p>
    <w:p w14:paraId="11E8630E" w14:textId="5A73873C" w:rsidR="006E6A04" w:rsidRPr="00F721C7" w:rsidRDefault="006E6A04" w:rsidP="00A84C64">
      <w:pPr>
        <w:pStyle w:val="ListParagraph"/>
        <w:numPr>
          <w:ilvl w:val="0"/>
          <w:numId w:val="22"/>
        </w:numPr>
        <w:spacing w:before="120" w:after="120"/>
        <w:ind w:left="720"/>
        <w:jc w:val="both"/>
      </w:pPr>
      <w:r w:rsidRPr="00F721C7">
        <w:t xml:space="preserve">Experience in the utilization of software and information technology in the context of public/municipal services. </w:t>
      </w:r>
    </w:p>
    <w:p w14:paraId="1B2CDBD7" w14:textId="40A3783D" w:rsidR="006E6A04" w:rsidRPr="00F721C7" w:rsidRDefault="00223AA3" w:rsidP="00FA1EA7">
      <w:pPr>
        <w:pStyle w:val="Heading2"/>
        <w:numPr>
          <w:ilvl w:val="1"/>
          <w:numId w:val="25"/>
        </w:numPr>
        <w:tabs>
          <w:tab w:val="left" w:pos="540"/>
        </w:tabs>
        <w:spacing w:before="120" w:after="120"/>
        <w:ind w:hanging="218"/>
        <w:rPr>
          <w:rFonts w:ascii="Times New Roman" w:hAnsi="Times New Roman" w:cs="Times New Roman"/>
          <w:b/>
          <w:bCs/>
          <w:color w:val="4472C4" w:themeColor="accent1"/>
          <w:sz w:val="24"/>
          <w:szCs w:val="24"/>
        </w:rPr>
      </w:pPr>
      <w:r w:rsidRPr="00F721C7">
        <w:rPr>
          <w:rFonts w:ascii="Times New Roman" w:hAnsi="Times New Roman" w:cs="Times New Roman"/>
          <w:b/>
          <w:bCs/>
          <w:color w:val="4472C4" w:themeColor="accent1"/>
          <w:sz w:val="24"/>
          <w:szCs w:val="24"/>
        </w:rPr>
        <w:t xml:space="preserve"> </w:t>
      </w:r>
      <w:r w:rsidR="006E6A04" w:rsidRPr="00F721C7">
        <w:rPr>
          <w:rFonts w:ascii="Times New Roman" w:hAnsi="Times New Roman" w:cs="Times New Roman"/>
          <w:b/>
          <w:bCs/>
          <w:color w:val="4472C4" w:themeColor="accent1"/>
          <w:sz w:val="24"/>
          <w:szCs w:val="24"/>
        </w:rPr>
        <w:t>Key Staff:</w:t>
      </w:r>
    </w:p>
    <w:p w14:paraId="22FA9316" w14:textId="77777777" w:rsidR="006E6A04" w:rsidRPr="00F721C7" w:rsidRDefault="006E6A04" w:rsidP="00A84C64">
      <w:pPr>
        <w:ind w:firstLine="360"/>
        <w:jc w:val="both"/>
      </w:pPr>
      <w:r w:rsidRPr="00F721C7">
        <w:t xml:space="preserve">The consultant’s team shall include the following minimum key-staff: </w:t>
      </w:r>
    </w:p>
    <w:p w14:paraId="01E96D84" w14:textId="77777777" w:rsidR="006E6A04" w:rsidRPr="00F721C7" w:rsidRDefault="006E6A04" w:rsidP="00A84C64">
      <w:pPr>
        <w:ind w:left="748"/>
        <w:jc w:val="both"/>
      </w:pPr>
    </w:p>
    <w:p w14:paraId="731B0F1B" w14:textId="77777777" w:rsidR="006E6A04" w:rsidRPr="00F721C7" w:rsidRDefault="006E6A04" w:rsidP="00A84C64">
      <w:pPr>
        <w:numPr>
          <w:ilvl w:val="0"/>
          <w:numId w:val="24"/>
        </w:numPr>
        <w:ind w:left="810"/>
        <w:jc w:val="both"/>
      </w:pPr>
      <w:r w:rsidRPr="00F721C7">
        <w:t>Team Leader/Project Manager;</w:t>
      </w:r>
    </w:p>
    <w:p w14:paraId="701F7AD1" w14:textId="7BAF9A81" w:rsidR="006E6A04" w:rsidRPr="00F721C7" w:rsidRDefault="006E6A04" w:rsidP="00A84C64">
      <w:pPr>
        <w:numPr>
          <w:ilvl w:val="0"/>
          <w:numId w:val="24"/>
        </w:numPr>
        <w:ind w:left="810"/>
        <w:jc w:val="both"/>
      </w:pPr>
      <w:r w:rsidRPr="00F721C7">
        <w:t xml:space="preserve">Operations Engineer </w:t>
      </w:r>
      <w:r w:rsidR="00411CBD" w:rsidRPr="00F721C7">
        <w:t>2 Nos.</w:t>
      </w:r>
      <w:r w:rsidRPr="00F721C7">
        <w:t xml:space="preserve">; </w:t>
      </w:r>
    </w:p>
    <w:p w14:paraId="02B78603" w14:textId="77777777" w:rsidR="006E6A04" w:rsidRPr="00F721C7" w:rsidRDefault="006E6A04" w:rsidP="00A84C64">
      <w:pPr>
        <w:numPr>
          <w:ilvl w:val="0"/>
          <w:numId w:val="24"/>
        </w:numPr>
        <w:ind w:left="810"/>
        <w:jc w:val="both"/>
      </w:pPr>
      <w:r w:rsidRPr="00F721C7">
        <w:t xml:space="preserve">Solid Waste Management Expert; </w:t>
      </w:r>
    </w:p>
    <w:p w14:paraId="559CCBB9" w14:textId="02867388" w:rsidR="006E6A04" w:rsidRPr="00F721C7" w:rsidRDefault="006E6A04" w:rsidP="00A84C64">
      <w:pPr>
        <w:numPr>
          <w:ilvl w:val="0"/>
          <w:numId w:val="24"/>
        </w:numPr>
        <w:ind w:left="810"/>
        <w:jc w:val="both"/>
      </w:pPr>
      <w:r w:rsidRPr="00F721C7">
        <w:t>Environmental and Safety Engineer;</w:t>
      </w:r>
    </w:p>
    <w:p w14:paraId="7B0AE16C" w14:textId="23A1E7CA" w:rsidR="00BE1325" w:rsidRPr="00F721C7" w:rsidRDefault="00BE1325" w:rsidP="00A84C64">
      <w:pPr>
        <w:numPr>
          <w:ilvl w:val="0"/>
          <w:numId w:val="24"/>
        </w:numPr>
        <w:ind w:left="810"/>
        <w:jc w:val="both"/>
      </w:pPr>
      <w:r w:rsidRPr="00F721C7">
        <w:t xml:space="preserve">Financial </w:t>
      </w:r>
      <w:r w:rsidR="006C386F" w:rsidRPr="00F721C7">
        <w:t>A</w:t>
      </w:r>
      <w:r w:rsidRPr="00F721C7">
        <w:t>nalyst;</w:t>
      </w:r>
    </w:p>
    <w:p w14:paraId="7B405F9B" w14:textId="77777777" w:rsidR="006E6A04" w:rsidRPr="00F721C7" w:rsidRDefault="006E6A04" w:rsidP="00A84C64">
      <w:pPr>
        <w:numPr>
          <w:ilvl w:val="0"/>
          <w:numId w:val="24"/>
        </w:numPr>
        <w:ind w:left="810"/>
        <w:jc w:val="both"/>
      </w:pPr>
      <w:r w:rsidRPr="00F721C7">
        <w:t>Human Resources Expert;</w:t>
      </w:r>
    </w:p>
    <w:p w14:paraId="6FA0C7A0" w14:textId="77777777" w:rsidR="006E6A04" w:rsidRPr="00F721C7" w:rsidRDefault="006E6A04" w:rsidP="00A84C64">
      <w:pPr>
        <w:numPr>
          <w:ilvl w:val="0"/>
          <w:numId w:val="24"/>
        </w:numPr>
        <w:ind w:left="810"/>
        <w:jc w:val="both"/>
      </w:pPr>
      <w:r w:rsidRPr="00F721C7">
        <w:t>Draughtsman/Illustrator</w:t>
      </w:r>
    </w:p>
    <w:p w14:paraId="09264630" w14:textId="77777777" w:rsidR="006E6A04" w:rsidRPr="00F721C7" w:rsidRDefault="006E6A04" w:rsidP="00A84C64">
      <w:pPr>
        <w:jc w:val="both"/>
      </w:pPr>
    </w:p>
    <w:p w14:paraId="70C31CDE" w14:textId="6D519547" w:rsidR="006E6A04" w:rsidRPr="00F721C7" w:rsidRDefault="006E6A04" w:rsidP="00FA1EA7">
      <w:pPr>
        <w:pStyle w:val="Heading2"/>
        <w:numPr>
          <w:ilvl w:val="1"/>
          <w:numId w:val="25"/>
        </w:numPr>
        <w:spacing w:before="120" w:after="120"/>
        <w:ind w:hanging="218"/>
        <w:rPr>
          <w:rFonts w:ascii="Times New Roman" w:hAnsi="Times New Roman" w:cs="Times New Roman"/>
          <w:color w:val="4472C4" w:themeColor="accent1"/>
          <w:sz w:val="24"/>
          <w:szCs w:val="24"/>
        </w:rPr>
      </w:pPr>
      <w:r w:rsidRPr="00F721C7">
        <w:rPr>
          <w:rFonts w:ascii="Times New Roman" w:hAnsi="Times New Roman" w:cs="Times New Roman"/>
          <w:color w:val="4472C4" w:themeColor="accent1"/>
          <w:sz w:val="24"/>
          <w:szCs w:val="24"/>
        </w:rPr>
        <w:t>Key-Staff Qualifications</w:t>
      </w:r>
      <w:r w:rsidR="00FB24FB" w:rsidRPr="00F721C7">
        <w:rPr>
          <w:rFonts w:ascii="Times New Roman" w:hAnsi="Times New Roman" w:cs="Times New Roman"/>
          <w:color w:val="4472C4" w:themeColor="accent1"/>
          <w:sz w:val="24"/>
          <w:szCs w:val="24"/>
        </w:rPr>
        <w:t xml:space="preserve">, </w:t>
      </w:r>
      <w:r w:rsidRPr="00F721C7">
        <w:rPr>
          <w:rFonts w:ascii="Times New Roman" w:hAnsi="Times New Roman" w:cs="Times New Roman"/>
          <w:color w:val="4472C4" w:themeColor="accent1"/>
          <w:sz w:val="24"/>
          <w:szCs w:val="24"/>
        </w:rPr>
        <w:t>Work Experience</w:t>
      </w:r>
      <w:r w:rsidR="00FB24FB" w:rsidRPr="00F721C7">
        <w:rPr>
          <w:rFonts w:ascii="Times New Roman" w:hAnsi="Times New Roman" w:cs="Times New Roman"/>
          <w:color w:val="4472C4" w:themeColor="accent1"/>
          <w:sz w:val="24"/>
          <w:szCs w:val="24"/>
        </w:rPr>
        <w:t xml:space="preserve"> and Inputs</w:t>
      </w:r>
      <w:r w:rsidRPr="00F721C7">
        <w:rPr>
          <w:rFonts w:ascii="Times New Roman" w:hAnsi="Times New Roman" w:cs="Times New Roman"/>
          <w:color w:val="4472C4" w:themeColor="accent1"/>
          <w:sz w:val="24"/>
          <w:szCs w:val="24"/>
        </w:rPr>
        <w:t>:</w:t>
      </w:r>
    </w:p>
    <w:p w14:paraId="615E8153" w14:textId="29FCB12C" w:rsidR="00FB24FB" w:rsidRDefault="00FB24FB" w:rsidP="00CB18B5">
      <w:pPr>
        <w:spacing w:after="120"/>
        <w:jc w:val="both"/>
        <w:rPr>
          <w:rFonts w:eastAsiaTheme="minorHAnsi"/>
          <w:lang w:val="en-GB"/>
        </w:rPr>
      </w:pPr>
      <w:r w:rsidRPr="00F721C7">
        <w:t xml:space="preserve">The Consultant’s time input for key staff, including short-term professional staff, is estimated to be approximately </w:t>
      </w:r>
      <w:r w:rsidR="00411CBD" w:rsidRPr="00F721C7">
        <w:t>71</w:t>
      </w:r>
      <w:r w:rsidRPr="00F721C7">
        <w:t xml:space="preserve"> person-months for the whole duration of the assignment, but the Consultant may suggest, as per his judgment, the level of time input necessary to adequately meet the requirements of this TOR, consistent with the technical proposal. Further, staff input should be separately and adequately estimated and clearly provided for in the technical and financial proposals, respectively, to ensure proper and successful implementation of the assignment.</w:t>
      </w:r>
      <w:r w:rsidR="005B6672" w:rsidRPr="00F721C7">
        <w:t xml:space="preserve"> </w:t>
      </w:r>
      <w:r w:rsidR="00CB18B5" w:rsidRPr="00F721C7">
        <w:rPr>
          <w:rFonts w:eastAsiaTheme="minorHAnsi"/>
          <w:lang w:val="en-GB"/>
        </w:rPr>
        <w:t>Input for non-key experts is limited to approximately 10 person-months.</w:t>
      </w:r>
    </w:p>
    <w:p w14:paraId="1D4DE6C1" w14:textId="77777777" w:rsidR="00F721C7" w:rsidRDefault="00F721C7" w:rsidP="00CB18B5">
      <w:pPr>
        <w:spacing w:after="120"/>
        <w:jc w:val="both"/>
        <w:rPr>
          <w:rFonts w:eastAsiaTheme="minorHAnsi"/>
          <w:lang w:val="en-GB"/>
        </w:rPr>
      </w:pPr>
    </w:p>
    <w:p w14:paraId="4A9C546F" w14:textId="77777777" w:rsidR="00F721C7" w:rsidRDefault="00F721C7" w:rsidP="00CB18B5">
      <w:pPr>
        <w:spacing w:after="120"/>
        <w:jc w:val="both"/>
        <w:rPr>
          <w:rFonts w:eastAsiaTheme="minorHAnsi"/>
          <w:lang w:val="en-GB"/>
        </w:rPr>
      </w:pPr>
    </w:p>
    <w:p w14:paraId="01408DEF" w14:textId="77777777" w:rsidR="00F721C7" w:rsidRDefault="00F721C7" w:rsidP="00CB18B5">
      <w:pPr>
        <w:spacing w:after="120"/>
        <w:jc w:val="both"/>
        <w:rPr>
          <w:rFonts w:eastAsiaTheme="minorHAnsi"/>
          <w:lang w:val="en-GB"/>
        </w:rPr>
      </w:pPr>
    </w:p>
    <w:p w14:paraId="036063F2" w14:textId="77777777" w:rsidR="00F721C7" w:rsidRDefault="00F721C7" w:rsidP="00CB18B5">
      <w:pPr>
        <w:spacing w:after="120"/>
        <w:jc w:val="both"/>
        <w:rPr>
          <w:rFonts w:eastAsiaTheme="minorHAnsi"/>
          <w:lang w:val="en-GB"/>
        </w:rPr>
      </w:pPr>
    </w:p>
    <w:p w14:paraId="6EF6812E" w14:textId="77777777" w:rsidR="00F721C7" w:rsidRDefault="00F721C7" w:rsidP="00CB18B5">
      <w:pPr>
        <w:spacing w:after="120"/>
        <w:jc w:val="both"/>
        <w:rPr>
          <w:rFonts w:eastAsiaTheme="minorHAnsi"/>
          <w:lang w:val="en-GB"/>
        </w:rPr>
      </w:pPr>
    </w:p>
    <w:p w14:paraId="4039992B" w14:textId="77777777" w:rsidR="00F721C7" w:rsidRPr="00F721C7" w:rsidRDefault="00F721C7" w:rsidP="00CB18B5">
      <w:pPr>
        <w:spacing w:after="120"/>
        <w:jc w:val="both"/>
      </w:pPr>
    </w:p>
    <w:p w14:paraId="5869268D" w14:textId="1EE0FBCC" w:rsidR="00F95DBD" w:rsidRPr="00F721C7" w:rsidRDefault="00F95DBD" w:rsidP="00F95DBD">
      <w:pPr>
        <w:spacing w:line="360" w:lineRule="auto"/>
        <w:jc w:val="both"/>
        <w:rPr>
          <w:b/>
          <w:bCs/>
          <w:lang w:val="en-GB"/>
        </w:rPr>
      </w:pPr>
      <w:r w:rsidRPr="00F721C7">
        <w:rPr>
          <w:b/>
          <w:bCs/>
          <w:lang w:val="en-GB"/>
        </w:rPr>
        <w:lastRenderedPageBreak/>
        <w:t>Table (</w:t>
      </w:r>
      <w:r w:rsidR="00900B8F" w:rsidRPr="00F721C7">
        <w:rPr>
          <w:b/>
          <w:bCs/>
          <w:lang w:val="en-GB"/>
        </w:rPr>
        <w:t>2</w:t>
      </w:r>
      <w:r w:rsidRPr="00F721C7">
        <w:rPr>
          <w:b/>
          <w:bCs/>
          <w:lang w:val="en-GB"/>
        </w:rPr>
        <w:t>): Qualifications</w:t>
      </w:r>
      <w:r w:rsidR="00FB24FB" w:rsidRPr="00F721C7">
        <w:rPr>
          <w:b/>
          <w:bCs/>
          <w:lang w:val="en-GB"/>
        </w:rPr>
        <w:t xml:space="preserve">, Experience and Inputs </w:t>
      </w:r>
      <w:r w:rsidRPr="00F721C7">
        <w:rPr>
          <w:b/>
          <w:bCs/>
          <w:lang w:val="en-GB"/>
        </w:rPr>
        <w:t>Requirement</w:t>
      </w:r>
      <w:r w:rsidR="00AC6FFC" w:rsidRPr="00F721C7">
        <w:rPr>
          <w:b/>
          <w:bCs/>
          <w:lang w:val="en-GB"/>
        </w:rPr>
        <w:t>s</w:t>
      </w:r>
    </w:p>
    <w:tbl>
      <w:tblPr>
        <w:tblStyle w:val="TableGrid"/>
        <w:tblW w:w="9918" w:type="dxa"/>
        <w:tblLayout w:type="fixed"/>
        <w:tblLook w:val="04A0" w:firstRow="1" w:lastRow="0" w:firstColumn="1" w:lastColumn="0" w:noHBand="0" w:noVBand="1"/>
      </w:tblPr>
      <w:tblGrid>
        <w:gridCol w:w="562"/>
        <w:gridCol w:w="1701"/>
        <w:gridCol w:w="2268"/>
        <w:gridCol w:w="3969"/>
        <w:gridCol w:w="1418"/>
      </w:tblGrid>
      <w:tr w:rsidR="00F95DBD" w:rsidRPr="00F721C7" w14:paraId="47633B2E" w14:textId="77777777" w:rsidTr="00A47EA4">
        <w:trPr>
          <w:tblHeader/>
        </w:trPr>
        <w:tc>
          <w:tcPr>
            <w:tcW w:w="562" w:type="dxa"/>
            <w:vAlign w:val="center"/>
          </w:tcPr>
          <w:p w14:paraId="54F8D101" w14:textId="77777777" w:rsidR="00F95DBD" w:rsidRPr="00F721C7" w:rsidRDefault="00F95DBD" w:rsidP="003D6E9C">
            <w:pPr>
              <w:spacing w:line="360" w:lineRule="auto"/>
              <w:jc w:val="center"/>
              <w:rPr>
                <w:b/>
                <w:bCs/>
                <w:lang w:val="en-GB"/>
              </w:rPr>
            </w:pPr>
            <w:r w:rsidRPr="00F721C7">
              <w:rPr>
                <w:b/>
                <w:bCs/>
                <w:lang w:val="en-GB"/>
              </w:rPr>
              <w:t>S/N</w:t>
            </w:r>
          </w:p>
        </w:tc>
        <w:tc>
          <w:tcPr>
            <w:tcW w:w="1701" w:type="dxa"/>
            <w:vAlign w:val="center"/>
          </w:tcPr>
          <w:p w14:paraId="6876EEC6" w14:textId="77777777" w:rsidR="00F95DBD" w:rsidRPr="00F721C7" w:rsidRDefault="00F95DBD" w:rsidP="003D6E9C">
            <w:pPr>
              <w:spacing w:line="360" w:lineRule="auto"/>
              <w:jc w:val="center"/>
              <w:rPr>
                <w:b/>
                <w:bCs/>
                <w:lang w:val="en-GB"/>
              </w:rPr>
            </w:pPr>
            <w:r w:rsidRPr="00F721C7">
              <w:rPr>
                <w:b/>
                <w:bCs/>
                <w:lang w:val="en-GB"/>
              </w:rPr>
              <w:t>Specialists</w:t>
            </w:r>
          </w:p>
        </w:tc>
        <w:tc>
          <w:tcPr>
            <w:tcW w:w="2268" w:type="dxa"/>
            <w:vAlign w:val="center"/>
          </w:tcPr>
          <w:p w14:paraId="35B312D9" w14:textId="77777777" w:rsidR="00F95DBD" w:rsidRPr="00F721C7" w:rsidRDefault="00F95DBD" w:rsidP="003D6E9C">
            <w:pPr>
              <w:spacing w:line="360" w:lineRule="auto"/>
              <w:jc w:val="center"/>
              <w:rPr>
                <w:b/>
                <w:bCs/>
                <w:lang w:val="en-GB"/>
              </w:rPr>
            </w:pPr>
            <w:r w:rsidRPr="00F721C7">
              <w:rPr>
                <w:b/>
                <w:bCs/>
                <w:lang w:val="en-GB"/>
              </w:rPr>
              <w:t>Responsibilities</w:t>
            </w:r>
          </w:p>
        </w:tc>
        <w:tc>
          <w:tcPr>
            <w:tcW w:w="3969" w:type="dxa"/>
            <w:vAlign w:val="center"/>
          </w:tcPr>
          <w:p w14:paraId="31E6DE68" w14:textId="77777777" w:rsidR="00F95DBD" w:rsidRPr="00F721C7" w:rsidRDefault="00F95DBD" w:rsidP="003D6E9C">
            <w:pPr>
              <w:jc w:val="center"/>
              <w:rPr>
                <w:b/>
                <w:bCs/>
              </w:rPr>
            </w:pPr>
            <w:r w:rsidRPr="00F721C7">
              <w:rPr>
                <w:b/>
                <w:bCs/>
              </w:rPr>
              <w:t>Qualifications and Work Experience:</w:t>
            </w:r>
          </w:p>
          <w:p w14:paraId="00EF11E1" w14:textId="77777777" w:rsidR="00F95DBD" w:rsidRPr="00F721C7" w:rsidRDefault="00F95DBD" w:rsidP="003D6E9C">
            <w:pPr>
              <w:spacing w:line="360" w:lineRule="auto"/>
              <w:jc w:val="center"/>
              <w:rPr>
                <w:b/>
                <w:bCs/>
                <w:lang w:val="en-GB"/>
              </w:rPr>
            </w:pPr>
          </w:p>
        </w:tc>
        <w:tc>
          <w:tcPr>
            <w:tcW w:w="1418" w:type="dxa"/>
            <w:vAlign w:val="center"/>
          </w:tcPr>
          <w:p w14:paraId="793EFE1C" w14:textId="30215652" w:rsidR="003D6E9C" w:rsidRPr="00F721C7" w:rsidRDefault="003D6E9C" w:rsidP="003D6E9C">
            <w:pPr>
              <w:jc w:val="center"/>
              <w:rPr>
                <w:b/>
                <w:bCs/>
                <w:lang w:val="en-GB"/>
              </w:rPr>
            </w:pPr>
            <w:r w:rsidRPr="00F721C7">
              <w:rPr>
                <w:b/>
                <w:bCs/>
                <w:lang w:val="en-GB"/>
              </w:rPr>
              <w:t>Inputs</w:t>
            </w:r>
          </w:p>
          <w:p w14:paraId="6E8D8CE6" w14:textId="00A7602D" w:rsidR="00F95DBD" w:rsidRPr="00F721C7" w:rsidRDefault="003D6E9C" w:rsidP="003D6E9C">
            <w:pPr>
              <w:jc w:val="center"/>
              <w:rPr>
                <w:b/>
                <w:bCs/>
                <w:lang w:val="en-GB"/>
              </w:rPr>
            </w:pPr>
            <w:r w:rsidRPr="00F721C7">
              <w:rPr>
                <w:b/>
                <w:bCs/>
                <w:lang w:val="en-GB"/>
              </w:rPr>
              <w:t>(Person-Month)</w:t>
            </w:r>
          </w:p>
        </w:tc>
      </w:tr>
      <w:tr w:rsidR="00F95DBD" w:rsidRPr="00F721C7" w14:paraId="5D487BC3" w14:textId="77777777" w:rsidTr="00336250">
        <w:tc>
          <w:tcPr>
            <w:tcW w:w="562" w:type="dxa"/>
          </w:tcPr>
          <w:p w14:paraId="44E2412E"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36EB6A03" w14:textId="77777777" w:rsidR="00F95DBD" w:rsidRPr="00F721C7" w:rsidRDefault="00F95DBD" w:rsidP="00063500">
            <w:pPr>
              <w:rPr>
                <w:b/>
                <w:bCs/>
                <w:lang w:val="en-GB"/>
              </w:rPr>
            </w:pPr>
            <w:r w:rsidRPr="00F721C7">
              <w:rPr>
                <w:b/>
                <w:bCs/>
                <w:lang w:val="en-GB"/>
              </w:rPr>
              <w:t>Team Leader</w:t>
            </w:r>
          </w:p>
        </w:tc>
        <w:tc>
          <w:tcPr>
            <w:tcW w:w="2268" w:type="dxa"/>
          </w:tcPr>
          <w:p w14:paraId="004EC8F0" w14:textId="77777777" w:rsidR="00F95DBD" w:rsidRPr="00F721C7" w:rsidRDefault="00F95DBD" w:rsidP="00F95DBD">
            <w:pPr>
              <w:pStyle w:val="ListParagraph"/>
              <w:numPr>
                <w:ilvl w:val="0"/>
                <w:numId w:val="34"/>
              </w:numPr>
              <w:rPr>
                <w:rFonts w:eastAsiaTheme="minorEastAsia"/>
              </w:rPr>
            </w:pPr>
            <w:r w:rsidRPr="00F721C7">
              <w:rPr>
                <w:rFonts w:eastAsiaTheme="minorEastAsia"/>
              </w:rPr>
              <w:t>Overall project coordination and management</w:t>
            </w:r>
          </w:p>
          <w:p w14:paraId="697F5C7A" w14:textId="77777777" w:rsidR="00F95DBD" w:rsidRPr="00F721C7" w:rsidRDefault="00F95DBD" w:rsidP="00F95DBD">
            <w:pPr>
              <w:pStyle w:val="ListParagraph"/>
              <w:numPr>
                <w:ilvl w:val="0"/>
                <w:numId w:val="34"/>
              </w:numPr>
              <w:rPr>
                <w:rFonts w:eastAsiaTheme="minorEastAsia"/>
              </w:rPr>
            </w:pPr>
            <w:r w:rsidRPr="00F721C7">
              <w:rPr>
                <w:rFonts w:eastAsiaTheme="minorEastAsia"/>
              </w:rPr>
              <w:t>Stakeholder engagement and communication</w:t>
            </w:r>
          </w:p>
          <w:p w14:paraId="560BA47D" w14:textId="77777777" w:rsidR="00F95DBD" w:rsidRPr="00F721C7" w:rsidRDefault="00F95DBD" w:rsidP="00F95DBD">
            <w:pPr>
              <w:pStyle w:val="ListParagraph"/>
              <w:numPr>
                <w:ilvl w:val="0"/>
                <w:numId w:val="34"/>
              </w:numPr>
              <w:rPr>
                <w:rFonts w:eastAsiaTheme="minorEastAsia"/>
              </w:rPr>
            </w:pPr>
            <w:r w:rsidRPr="00F721C7">
              <w:rPr>
                <w:rFonts w:eastAsiaTheme="minorEastAsia"/>
              </w:rPr>
              <w:t>Resource allocation and budget management</w:t>
            </w:r>
          </w:p>
          <w:p w14:paraId="17B2346B" w14:textId="77777777" w:rsidR="00F95DBD" w:rsidRPr="00F721C7" w:rsidRDefault="00F95DBD" w:rsidP="00F95DBD">
            <w:pPr>
              <w:pStyle w:val="ListParagraph"/>
              <w:numPr>
                <w:ilvl w:val="0"/>
                <w:numId w:val="34"/>
              </w:numPr>
              <w:rPr>
                <w:rFonts w:eastAsiaTheme="minorEastAsia"/>
              </w:rPr>
            </w:pPr>
            <w:r w:rsidRPr="00F721C7">
              <w:rPr>
                <w:rFonts w:eastAsiaTheme="minorEastAsia"/>
              </w:rPr>
              <w:t>Reporting and documentation</w:t>
            </w:r>
          </w:p>
          <w:p w14:paraId="2A919AA7" w14:textId="77777777" w:rsidR="00F95DBD" w:rsidRPr="00F721C7" w:rsidRDefault="00F95DBD" w:rsidP="00063500">
            <w:r w:rsidRPr="00F721C7">
              <w:t xml:space="preserve">   </w:t>
            </w:r>
          </w:p>
        </w:tc>
        <w:tc>
          <w:tcPr>
            <w:tcW w:w="3969" w:type="dxa"/>
          </w:tcPr>
          <w:p w14:paraId="2EE6D1D6" w14:textId="77777777" w:rsidR="00F95DBD" w:rsidRPr="00F721C7" w:rsidRDefault="00F95DBD" w:rsidP="00F95DBD">
            <w:pPr>
              <w:numPr>
                <w:ilvl w:val="0"/>
                <w:numId w:val="32"/>
              </w:numPr>
              <w:jc w:val="both"/>
            </w:pPr>
            <w:r w:rsidRPr="00F721C7">
              <w:t>Minimum BSc degree in engineering and MSc in Public Administration or Management or Economics from accredited university;</w:t>
            </w:r>
          </w:p>
          <w:p w14:paraId="680CB80F" w14:textId="77777777" w:rsidR="00F95DBD" w:rsidRPr="00F721C7" w:rsidRDefault="00F95DBD" w:rsidP="00F95DBD">
            <w:pPr>
              <w:numPr>
                <w:ilvl w:val="0"/>
                <w:numId w:val="32"/>
              </w:numPr>
              <w:jc w:val="both"/>
            </w:pPr>
            <w:r w:rsidRPr="00F721C7">
              <w:t>At least 20 years of work experience of which 12 years in leading positions or as chief operator of major solid waste management facility;</w:t>
            </w:r>
          </w:p>
          <w:p w14:paraId="5667F532" w14:textId="1AAD2552" w:rsidR="00F95DBD" w:rsidRPr="00F721C7" w:rsidRDefault="00854BFB" w:rsidP="00F95DBD">
            <w:pPr>
              <w:numPr>
                <w:ilvl w:val="0"/>
                <w:numId w:val="32"/>
              </w:numPr>
              <w:jc w:val="both"/>
            </w:pPr>
            <w:proofErr w:type="spellStart"/>
            <w:r w:rsidRPr="00854BFB">
              <w:t>He/She</w:t>
            </w:r>
            <w:proofErr w:type="spellEnd"/>
            <w:r w:rsidRPr="00854BFB">
              <w:t xml:space="preserve"> should have an experience of working in developing countries and possess excellent communication skills to effectively interact with clients, team members, regulatory agencies, and other stakeholders.</w:t>
            </w:r>
          </w:p>
        </w:tc>
        <w:tc>
          <w:tcPr>
            <w:tcW w:w="1418" w:type="dxa"/>
          </w:tcPr>
          <w:p w14:paraId="6D36758C" w14:textId="05F4DC67" w:rsidR="00F95DBD" w:rsidRPr="00F721C7" w:rsidRDefault="001C00F8" w:rsidP="001C00F8">
            <w:pPr>
              <w:jc w:val="center"/>
              <w:rPr>
                <w:lang w:val="en-GB"/>
              </w:rPr>
            </w:pPr>
            <w:r w:rsidRPr="00F721C7">
              <w:t>12</w:t>
            </w:r>
          </w:p>
        </w:tc>
      </w:tr>
      <w:tr w:rsidR="00F95DBD" w:rsidRPr="00F721C7" w14:paraId="384A05A7" w14:textId="77777777" w:rsidTr="00336250">
        <w:tc>
          <w:tcPr>
            <w:tcW w:w="562" w:type="dxa"/>
          </w:tcPr>
          <w:p w14:paraId="40C0C414"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3E2EFDBF" w14:textId="0F054DC9" w:rsidR="00F95DBD" w:rsidRPr="00F721C7" w:rsidRDefault="00F95DBD" w:rsidP="00063500">
            <w:pPr>
              <w:jc w:val="both"/>
              <w:rPr>
                <w:b/>
                <w:bCs/>
                <w:lang w:val="en-GB"/>
              </w:rPr>
            </w:pPr>
            <w:r w:rsidRPr="00F721C7">
              <w:rPr>
                <w:b/>
                <w:bCs/>
              </w:rPr>
              <w:t xml:space="preserve">Operations Engineer </w:t>
            </w:r>
            <w:r w:rsidR="00A47EA4" w:rsidRPr="00F721C7">
              <w:rPr>
                <w:b/>
                <w:bCs/>
              </w:rPr>
              <w:t>(2 No.)</w:t>
            </w:r>
          </w:p>
        </w:tc>
        <w:tc>
          <w:tcPr>
            <w:tcW w:w="2268" w:type="dxa"/>
          </w:tcPr>
          <w:p w14:paraId="2BC950FE" w14:textId="77777777" w:rsidR="00F95DBD" w:rsidRPr="00F721C7" w:rsidRDefault="00F95DBD" w:rsidP="00F95DBD">
            <w:pPr>
              <w:pStyle w:val="ListParagraph"/>
              <w:numPr>
                <w:ilvl w:val="0"/>
                <w:numId w:val="33"/>
              </w:numPr>
            </w:pPr>
            <w:r w:rsidRPr="00F721C7">
              <w:t>Designing and optimizing waste management operations</w:t>
            </w:r>
          </w:p>
          <w:p w14:paraId="6534FA7C" w14:textId="77777777" w:rsidR="00F95DBD" w:rsidRPr="00F721C7" w:rsidRDefault="00F95DBD" w:rsidP="00F95DBD">
            <w:pPr>
              <w:pStyle w:val="ListParagraph"/>
              <w:numPr>
                <w:ilvl w:val="0"/>
                <w:numId w:val="33"/>
              </w:numPr>
            </w:pPr>
            <w:r w:rsidRPr="00F721C7">
              <w:t>Overseeing logistics and transportation</w:t>
            </w:r>
          </w:p>
          <w:p w14:paraId="3C7A5B90" w14:textId="77777777" w:rsidR="00F95DBD" w:rsidRPr="00F721C7" w:rsidRDefault="00F95DBD" w:rsidP="00F95DBD">
            <w:pPr>
              <w:pStyle w:val="ListParagraph"/>
              <w:numPr>
                <w:ilvl w:val="0"/>
                <w:numId w:val="33"/>
              </w:numPr>
            </w:pPr>
            <w:r w:rsidRPr="00F721C7">
              <w:t>Implementing operational efficiency measures</w:t>
            </w:r>
          </w:p>
          <w:p w14:paraId="3D176819" w14:textId="77777777" w:rsidR="00F95DBD" w:rsidRPr="00F721C7" w:rsidRDefault="00F95DBD" w:rsidP="00F95DBD">
            <w:pPr>
              <w:pStyle w:val="ListParagraph"/>
              <w:numPr>
                <w:ilvl w:val="0"/>
                <w:numId w:val="33"/>
              </w:numPr>
            </w:pPr>
            <w:r w:rsidRPr="00F721C7">
              <w:t>Quality control and performance monitoring</w:t>
            </w:r>
          </w:p>
        </w:tc>
        <w:tc>
          <w:tcPr>
            <w:tcW w:w="3969" w:type="dxa"/>
          </w:tcPr>
          <w:p w14:paraId="4601572E" w14:textId="77777777" w:rsidR="00F95DBD" w:rsidRPr="00F721C7" w:rsidRDefault="00F95DBD" w:rsidP="00F95DBD">
            <w:pPr>
              <w:numPr>
                <w:ilvl w:val="0"/>
                <w:numId w:val="33"/>
              </w:numPr>
              <w:jc w:val="both"/>
            </w:pPr>
            <w:r w:rsidRPr="00F721C7">
              <w:t xml:space="preserve">Minimum BSc degree in mechanical or industrial or civil engineering from accredited university with at least 15 years’ experience in operational planning and execution of which 7 years at least in the municipal solid waste management sector; </w:t>
            </w:r>
          </w:p>
          <w:p w14:paraId="0DAFC5DA" w14:textId="11A265C5" w:rsidR="00F95DBD" w:rsidRPr="00F721C7" w:rsidRDefault="00A4567A" w:rsidP="00F95DBD">
            <w:pPr>
              <w:numPr>
                <w:ilvl w:val="0"/>
                <w:numId w:val="33"/>
              </w:numPr>
              <w:jc w:val="both"/>
            </w:pPr>
            <w:proofErr w:type="spellStart"/>
            <w:r w:rsidRPr="00A4567A">
              <w:t>He/She</w:t>
            </w:r>
            <w:proofErr w:type="spellEnd"/>
            <w:r w:rsidRPr="00A4567A">
              <w:t xml:space="preserve"> should have an experience of working in developing countries and possess excellent communication skills to effectively interact with clients, team members, regulatory agencies, and other stakeholders.</w:t>
            </w:r>
          </w:p>
        </w:tc>
        <w:tc>
          <w:tcPr>
            <w:tcW w:w="1418" w:type="dxa"/>
          </w:tcPr>
          <w:p w14:paraId="2B460567" w14:textId="1608477B" w:rsidR="00F95DBD" w:rsidRPr="00F721C7" w:rsidRDefault="001C00F8" w:rsidP="001C00F8">
            <w:pPr>
              <w:jc w:val="center"/>
              <w:rPr>
                <w:lang w:val="en-GB"/>
              </w:rPr>
            </w:pPr>
            <w:r w:rsidRPr="00F721C7">
              <w:t>24</w:t>
            </w:r>
          </w:p>
        </w:tc>
      </w:tr>
      <w:tr w:rsidR="00F95DBD" w:rsidRPr="00F721C7" w14:paraId="4F13464B" w14:textId="77777777" w:rsidTr="00336250">
        <w:tc>
          <w:tcPr>
            <w:tcW w:w="562" w:type="dxa"/>
          </w:tcPr>
          <w:p w14:paraId="0AC7AB37"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290024C3" w14:textId="77777777" w:rsidR="00F95DBD" w:rsidRPr="00F721C7" w:rsidRDefault="00F95DBD" w:rsidP="00063500">
            <w:pPr>
              <w:jc w:val="both"/>
              <w:rPr>
                <w:b/>
                <w:bCs/>
                <w:lang w:val="en-GB"/>
              </w:rPr>
            </w:pPr>
            <w:r w:rsidRPr="00F721C7">
              <w:rPr>
                <w:b/>
                <w:bCs/>
              </w:rPr>
              <w:t>Solid Waste Management Expert</w:t>
            </w:r>
          </w:p>
        </w:tc>
        <w:tc>
          <w:tcPr>
            <w:tcW w:w="2268" w:type="dxa"/>
          </w:tcPr>
          <w:p w14:paraId="058F2722" w14:textId="77777777" w:rsidR="00F95DBD" w:rsidRPr="00F721C7" w:rsidRDefault="00F95DBD" w:rsidP="00F95DBD">
            <w:pPr>
              <w:pStyle w:val="ListParagraph"/>
              <w:numPr>
                <w:ilvl w:val="0"/>
                <w:numId w:val="32"/>
              </w:numPr>
            </w:pPr>
            <w:r w:rsidRPr="00F721C7">
              <w:t>Developing waste management strategies and policies</w:t>
            </w:r>
          </w:p>
          <w:p w14:paraId="5FDCF21B" w14:textId="77777777" w:rsidR="00F95DBD" w:rsidRPr="00F721C7" w:rsidRDefault="00F95DBD" w:rsidP="00F95DBD">
            <w:pPr>
              <w:pStyle w:val="ListParagraph"/>
              <w:numPr>
                <w:ilvl w:val="0"/>
                <w:numId w:val="32"/>
              </w:numPr>
            </w:pPr>
            <w:r w:rsidRPr="00F721C7">
              <w:t>Conducting waste audits and analysis</w:t>
            </w:r>
          </w:p>
          <w:p w14:paraId="3A40DCD6" w14:textId="77777777" w:rsidR="00F95DBD" w:rsidRPr="00F721C7" w:rsidRDefault="00F95DBD" w:rsidP="00F95DBD">
            <w:pPr>
              <w:pStyle w:val="ListParagraph"/>
              <w:numPr>
                <w:ilvl w:val="0"/>
                <w:numId w:val="32"/>
              </w:numPr>
            </w:pPr>
            <w:r w:rsidRPr="00F721C7">
              <w:lastRenderedPageBreak/>
              <w:t>Providing technical guidance on waste treatment processes</w:t>
            </w:r>
          </w:p>
          <w:p w14:paraId="6564CE37" w14:textId="77777777" w:rsidR="00F95DBD" w:rsidRPr="00F721C7" w:rsidRDefault="00F95DBD" w:rsidP="00F95DBD">
            <w:pPr>
              <w:pStyle w:val="ListParagraph"/>
              <w:numPr>
                <w:ilvl w:val="0"/>
                <w:numId w:val="32"/>
              </w:numPr>
            </w:pPr>
            <w:r w:rsidRPr="00F721C7">
              <w:t>Capacity building and training.</w:t>
            </w:r>
          </w:p>
        </w:tc>
        <w:tc>
          <w:tcPr>
            <w:tcW w:w="3969" w:type="dxa"/>
          </w:tcPr>
          <w:p w14:paraId="6747F0F7" w14:textId="77777777" w:rsidR="00F95DBD" w:rsidRPr="00F721C7" w:rsidRDefault="00F95DBD" w:rsidP="00F95DBD">
            <w:pPr>
              <w:numPr>
                <w:ilvl w:val="0"/>
                <w:numId w:val="32"/>
              </w:numPr>
              <w:jc w:val="both"/>
            </w:pPr>
            <w:r w:rsidRPr="00F721C7">
              <w:lastRenderedPageBreak/>
              <w:t>Minimum BSc in Environmental or Civil Engineering from accredited university, master’s degree is desirable.</w:t>
            </w:r>
          </w:p>
          <w:p w14:paraId="4DF41D87" w14:textId="77777777" w:rsidR="00F95DBD" w:rsidRPr="00F721C7" w:rsidRDefault="00F95DBD" w:rsidP="00F95DBD">
            <w:pPr>
              <w:numPr>
                <w:ilvl w:val="0"/>
                <w:numId w:val="32"/>
              </w:numPr>
              <w:jc w:val="both"/>
            </w:pPr>
            <w:r w:rsidRPr="00F721C7">
              <w:t xml:space="preserve">At least 12 years’ experience of which 7 years at least in the municipal solid waste management sector; </w:t>
            </w:r>
          </w:p>
          <w:p w14:paraId="251C5291" w14:textId="1C9FDCC9" w:rsidR="00F95DBD" w:rsidRPr="00F721C7" w:rsidRDefault="00A4567A" w:rsidP="00063500">
            <w:proofErr w:type="spellStart"/>
            <w:r w:rsidRPr="00A4567A">
              <w:lastRenderedPageBreak/>
              <w:t>He/She</w:t>
            </w:r>
            <w:proofErr w:type="spellEnd"/>
            <w:r w:rsidRPr="00A4567A">
              <w:t xml:space="preserve"> should have an experience of working in developing countries and possess excellent communication skills to effectively interact with clients, team members, regulatory agencies, and other stakeholders.</w:t>
            </w:r>
          </w:p>
        </w:tc>
        <w:tc>
          <w:tcPr>
            <w:tcW w:w="1418" w:type="dxa"/>
          </w:tcPr>
          <w:p w14:paraId="4A98481C" w14:textId="396EF904" w:rsidR="00F95DBD" w:rsidRPr="00F721C7" w:rsidRDefault="001C00F8" w:rsidP="001C00F8">
            <w:pPr>
              <w:spacing w:line="259" w:lineRule="auto"/>
              <w:jc w:val="center"/>
            </w:pPr>
            <w:r w:rsidRPr="00F721C7">
              <w:lastRenderedPageBreak/>
              <w:t>12</w:t>
            </w:r>
          </w:p>
        </w:tc>
      </w:tr>
      <w:tr w:rsidR="00F95DBD" w:rsidRPr="00F721C7" w14:paraId="00C329AD" w14:textId="77777777" w:rsidTr="00336250">
        <w:tc>
          <w:tcPr>
            <w:tcW w:w="562" w:type="dxa"/>
          </w:tcPr>
          <w:p w14:paraId="317C8935"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11A8878E" w14:textId="77777777" w:rsidR="00F95DBD" w:rsidRPr="00F721C7" w:rsidRDefault="00F95DBD" w:rsidP="00063500">
            <w:pPr>
              <w:jc w:val="both"/>
              <w:rPr>
                <w:b/>
                <w:bCs/>
              </w:rPr>
            </w:pPr>
            <w:r w:rsidRPr="00F721C7">
              <w:rPr>
                <w:b/>
                <w:bCs/>
              </w:rPr>
              <w:t>Environmental and Safety Engineer</w:t>
            </w:r>
          </w:p>
          <w:p w14:paraId="09650923" w14:textId="77777777" w:rsidR="00F95DBD" w:rsidRPr="00F721C7" w:rsidRDefault="00F95DBD" w:rsidP="00063500">
            <w:pPr>
              <w:rPr>
                <w:b/>
                <w:bCs/>
                <w:lang w:val="en-GB"/>
              </w:rPr>
            </w:pPr>
          </w:p>
        </w:tc>
        <w:tc>
          <w:tcPr>
            <w:tcW w:w="2268" w:type="dxa"/>
          </w:tcPr>
          <w:p w14:paraId="041C4030" w14:textId="77777777" w:rsidR="00F95DBD" w:rsidRPr="00F721C7" w:rsidRDefault="00F95DBD" w:rsidP="00F95DBD">
            <w:pPr>
              <w:pStyle w:val="ListParagraph"/>
              <w:numPr>
                <w:ilvl w:val="0"/>
                <w:numId w:val="32"/>
              </w:numPr>
            </w:pPr>
            <w:r w:rsidRPr="00F721C7">
              <w:t>Assessing environmental impacts and risks</w:t>
            </w:r>
          </w:p>
          <w:p w14:paraId="4AD714F4" w14:textId="77777777" w:rsidR="00F95DBD" w:rsidRPr="00F721C7" w:rsidRDefault="00F95DBD" w:rsidP="00F95DBD">
            <w:pPr>
              <w:pStyle w:val="ListParagraph"/>
              <w:numPr>
                <w:ilvl w:val="0"/>
                <w:numId w:val="32"/>
              </w:numPr>
            </w:pPr>
            <w:r w:rsidRPr="00F721C7">
              <w:t>Ensuring compliance with safety regulations</w:t>
            </w:r>
          </w:p>
          <w:p w14:paraId="384BB23A" w14:textId="77777777" w:rsidR="00F95DBD" w:rsidRPr="00F721C7" w:rsidRDefault="00F95DBD" w:rsidP="00F95DBD">
            <w:pPr>
              <w:pStyle w:val="ListParagraph"/>
              <w:numPr>
                <w:ilvl w:val="0"/>
                <w:numId w:val="32"/>
              </w:numPr>
            </w:pPr>
            <w:r w:rsidRPr="00F721C7">
              <w:t>Implementing pollution control measures</w:t>
            </w:r>
          </w:p>
          <w:p w14:paraId="4B012FE4" w14:textId="77777777" w:rsidR="00F95DBD" w:rsidRPr="00F721C7" w:rsidRDefault="00F95DBD" w:rsidP="00F95DBD">
            <w:pPr>
              <w:pStyle w:val="ListParagraph"/>
              <w:numPr>
                <w:ilvl w:val="0"/>
                <w:numId w:val="32"/>
              </w:numPr>
            </w:pPr>
            <w:r w:rsidRPr="00F721C7">
              <w:t>Environmental monitoring and reporting</w:t>
            </w:r>
          </w:p>
        </w:tc>
        <w:tc>
          <w:tcPr>
            <w:tcW w:w="3969" w:type="dxa"/>
          </w:tcPr>
          <w:p w14:paraId="079708FC" w14:textId="77777777" w:rsidR="00F95DBD" w:rsidRPr="00F721C7" w:rsidRDefault="00F95DBD" w:rsidP="00F95DBD">
            <w:pPr>
              <w:numPr>
                <w:ilvl w:val="0"/>
                <w:numId w:val="32"/>
              </w:numPr>
              <w:jc w:val="both"/>
            </w:pPr>
            <w:r w:rsidRPr="00F721C7">
              <w:t>Minimum BSc degree in Environmental Engineering or related field from accredited university; Master’s degree is desirable.</w:t>
            </w:r>
          </w:p>
          <w:p w14:paraId="48406624" w14:textId="77777777" w:rsidR="00F95DBD" w:rsidRPr="00F721C7" w:rsidRDefault="00F95DBD" w:rsidP="00F95DBD">
            <w:pPr>
              <w:numPr>
                <w:ilvl w:val="0"/>
                <w:numId w:val="32"/>
              </w:numPr>
              <w:jc w:val="both"/>
            </w:pPr>
            <w:r w:rsidRPr="00F721C7">
              <w:t>At least 10 years of practical experience in the field of environmental engineering management and safety, with proven experience in the environmental monitoring and mitigation within the solid waste management sector;</w:t>
            </w:r>
          </w:p>
          <w:p w14:paraId="5CEF89FB" w14:textId="0A623706" w:rsidR="00F95DBD" w:rsidRPr="00F721C7" w:rsidRDefault="00B33973" w:rsidP="00F95DBD">
            <w:pPr>
              <w:numPr>
                <w:ilvl w:val="0"/>
                <w:numId w:val="32"/>
              </w:numPr>
              <w:jc w:val="both"/>
            </w:pPr>
            <w:proofErr w:type="spellStart"/>
            <w:r w:rsidRPr="00B33973">
              <w:t>He/She</w:t>
            </w:r>
            <w:proofErr w:type="spellEnd"/>
            <w:r w:rsidRPr="00B33973">
              <w:t xml:space="preserve"> should have an experience of working in developing countries and possess excellent communication skills to effectively interact with clients, team members, regulatory agencies, and other stakeholders.</w:t>
            </w:r>
          </w:p>
        </w:tc>
        <w:tc>
          <w:tcPr>
            <w:tcW w:w="1418" w:type="dxa"/>
          </w:tcPr>
          <w:p w14:paraId="6C8D38A6" w14:textId="3B931074" w:rsidR="00F95DBD" w:rsidRPr="00F721C7" w:rsidRDefault="001C00F8" w:rsidP="001C00F8">
            <w:pPr>
              <w:spacing w:line="259" w:lineRule="auto"/>
              <w:jc w:val="center"/>
            </w:pPr>
            <w:r w:rsidRPr="00F721C7">
              <w:t>7</w:t>
            </w:r>
          </w:p>
        </w:tc>
      </w:tr>
      <w:tr w:rsidR="00F95DBD" w:rsidRPr="00F721C7" w14:paraId="257C2900" w14:textId="77777777" w:rsidTr="00336250">
        <w:tc>
          <w:tcPr>
            <w:tcW w:w="562" w:type="dxa"/>
          </w:tcPr>
          <w:p w14:paraId="5A227E94"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785EDE76" w14:textId="77777777" w:rsidR="00F95DBD" w:rsidRPr="00F721C7" w:rsidRDefault="00F95DBD" w:rsidP="00063500">
            <w:pPr>
              <w:jc w:val="both"/>
              <w:rPr>
                <w:b/>
                <w:bCs/>
                <w:lang w:val="en-GB"/>
              </w:rPr>
            </w:pPr>
            <w:r w:rsidRPr="00F721C7">
              <w:rPr>
                <w:b/>
                <w:bCs/>
              </w:rPr>
              <w:t>Financial Analyst</w:t>
            </w:r>
          </w:p>
        </w:tc>
        <w:tc>
          <w:tcPr>
            <w:tcW w:w="2268" w:type="dxa"/>
          </w:tcPr>
          <w:p w14:paraId="6A895358" w14:textId="77777777" w:rsidR="00F95DBD" w:rsidRPr="00F721C7" w:rsidRDefault="00F95DBD" w:rsidP="00F95DBD">
            <w:pPr>
              <w:pStyle w:val="ListParagraph"/>
              <w:numPr>
                <w:ilvl w:val="0"/>
                <w:numId w:val="32"/>
              </w:numPr>
            </w:pPr>
            <w:r w:rsidRPr="00F721C7">
              <w:t>Financial planning and cost analysis</w:t>
            </w:r>
          </w:p>
          <w:p w14:paraId="314F4830" w14:textId="77777777" w:rsidR="00F95DBD" w:rsidRPr="00F721C7" w:rsidRDefault="00F95DBD" w:rsidP="00F95DBD">
            <w:pPr>
              <w:pStyle w:val="ListParagraph"/>
              <w:numPr>
                <w:ilvl w:val="0"/>
                <w:numId w:val="32"/>
              </w:numPr>
            </w:pPr>
            <w:r w:rsidRPr="00F721C7">
              <w:t>Budget development and evaluation</w:t>
            </w:r>
          </w:p>
          <w:p w14:paraId="49911E85" w14:textId="77777777" w:rsidR="00F95DBD" w:rsidRPr="00F721C7" w:rsidRDefault="00F95DBD" w:rsidP="00F95DBD">
            <w:pPr>
              <w:pStyle w:val="ListParagraph"/>
              <w:numPr>
                <w:ilvl w:val="0"/>
                <w:numId w:val="32"/>
              </w:numPr>
            </w:pPr>
            <w:r w:rsidRPr="00F721C7">
              <w:t>Financial forecasting and risk assessment</w:t>
            </w:r>
          </w:p>
          <w:p w14:paraId="5F4CC049" w14:textId="77777777" w:rsidR="00F95DBD" w:rsidRPr="00F721C7" w:rsidRDefault="00F95DBD" w:rsidP="00F95DBD">
            <w:pPr>
              <w:pStyle w:val="ListParagraph"/>
              <w:numPr>
                <w:ilvl w:val="0"/>
                <w:numId w:val="32"/>
              </w:numPr>
            </w:pPr>
            <w:r w:rsidRPr="00F721C7">
              <w:t>Monitoring project expenditures</w:t>
            </w:r>
          </w:p>
          <w:p w14:paraId="1E79A6E9" w14:textId="77777777" w:rsidR="00F95DBD" w:rsidRPr="00F721C7" w:rsidRDefault="00F95DBD" w:rsidP="00063500">
            <w:pPr>
              <w:pStyle w:val="ListParagraph"/>
              <w:ind w:left="520"/>
              <w:jc w:val="both"/>
            </w:pPr>
          </w:p>
        </w:tc>
        <w:tc>
          <w:tcPr>
            <w:tcW w:w="3969" w:type="dxa"/>
          </w:tcPr>
          <w:p w14:paraId="3C04EBD2" w14:textId="77777777" w:rsidR="00F95DBD" w:rsidRPr="00F721C7" w:rsidRDefault="00F95DBD" w:rsidP="00F95DBD">
            <w:pPr>
              <w:pStyle w:val="ListParagraph"/>
              <w:numPr>
                <w:ilvl w:val="0"/>
                <w:numId w:val="32"/>
              </w:numPr>
              <w:jc w:val="both"/>
              <w:rPr>
                <w:lang w:val="en-GB"/>
              </w:rPr>
            </w:pPr>
            <w:r w:rsidRPr="00F721C7">
              <w:t>Minimum</w:t>
            </w:r>
            <w:r w:rsidRPr="00F721C7">
              <w:rPr>
                <w:lang w:val="en-GB"/>
              </w:rPr>
              <w:t xml:space="preserve"> a Bachelor's degree in Finance, Economics, Business Administration, or a related field is essential. A Master's degree in Finance or a relevant field would be an added advantage.</w:t>
            </w:r>
          </w:p>
          <w:p w14:paraId="23D7B374" w14:textId="0FA3AC5F" w:rsidR="00F95DBD" w:rsidRPr="00F721C7" w:rsidRDefault="00F95DBD" w:rsidP="00F95DBD">
            <w:pPr>
              <w:pStyle w:val="ListParagraph"/>
              <w:numPr>
                <w:ilvl w:val="0"/>
                <w:numId w:val="32"/>
              </w:numPr>
              <w:jc w:val="both"/>
              <w:rPr>
                <w:lang w:val="en-GB"/>
              </w:rPr>
            </w:pPr>
            <w:r w:rsidRPr="00F721C7">
              <w:t xml:space="preserve">At least </w:t>
            </w:r>
            <w:r w:rsidRPr="00F721C7">
              <w:rPr>
                <w:lang w:val="en-GB"/>
              </w:rPr>
              <w:t xml:space="preserve">15 years of experience in financial analysis, budgeting, financial </w:t>
            </w:r>
            <w:r w:rsidR="00063500" w:rsidRPr="00F721C7">
              <w:rPr>
                <w:lang w:val="en-GB"/>
              </w:rPr>
              <w:t>modelling</w:t>
            </w:r>
            <w:r w:rsidRPr="00F721C7">
              <w:rPr>
                <w:lang w:val="en-GB"/>
              </w:rPr>
              <w:t>, and forecasting is crucial. Experience in working with local government entities or waste management projects would be highly beneficial.</w:t>
            </w:r>
          </w:p>
          <w:p w14:paraId="250C2CA7" w14:textId="77777777" w:rsidR="00F95DBD" w:rsidRPr="00F721C7" w:rsidRDefault="00F95DBD" w:rsidP="00F95DBD">
            <w:pPr>
              <w:pStyle w:val="ListParagraph"/>
              <w:numPr>
                <w:ilvl w:val="0"/>
                <w:numId w:val="32"/>
              </w:numPr>
              <w:jc w:val="both"/>
              <w:rPr>
                <w:lang w:val="en-GB"/>
              </w:rPr>
            </w:pPr>
            <w:r w:rsidRPr="00F721C7">
              <w:rPr>
                <w:lang w:val="en-GB"/>
              </w:rPr>
              <w:lastRenderedPageBreak/>
              <w:t>Understanding of local government structures, policies, and regulations related to waste management services in Dar es Salaam is essential.</w:t>
            </w:r>
          </w:p>
          <w:p w14:paraId="5F19CF65" w14:textId="434A44C4" w:rsidR="00F95DBD" w:rsidRPr="00F721C7" w:rsidRDefault="00F95DBD" w:rsidP="00F95DBD">
            <w:pPr>
              <w:pStyle w:val="ListParagraph"/>
              <w:numPr>
                <w:ilvl w:val="0"/>
                <w:numId w:val="32"/>
              </w:numPr>
              <w:jc w:val="both"/>
              <w:rPr>
                <w:lang w:val="en-GB"/>
              </w:rPr>
            </w:pPr>
            <w:r w:rsidRPr="00F721C7">
              <w:rPr>
                <w:lang w:val="en-GB"/>
              </w:rPr>
              <w:t xml:space="preserve">Proficiency in financial analysis tools, software, and databases to conduct in-depth financial analysis and </w:t>
            </w:r>
            <w:r w:rsidR="00063500" w:rsidRPr="00F721C7">
              <w:rPr>
                <w:lang w:val="en-GB"/>
              </w:rPr>
              <w:t>modelling</w:t>
            </w:r>
            <w:r w:rsidRPr="00F721C7">
              <w:rPr>
                <w:lang w:val="en-GB"/>
              </w:rPr>
              <w:t>.</w:t>
            </w:r>
          </w:p>
          <w:p w14:paraId="45CA4614" w14:textId="32477980" w:rsidR="00F95DBD" w:rsidRPr="00F721C7" w:rsidRDefault="008521A6" w:rsidP="00F95DBD">
            <w:pPr>
              <w:pStyle w:val="ListParagraph"/>
              <w:numPr>
                <w:ilvl w:val="0"/>
                <w:numId w:val="32"/>
              </w:numPr>
            </w:pPr>
            <w:proofErr w:type="spellStart"/>
            <w:r w:rsidRPr="008521A6">
              <w:t>He/She</w:t>
            </w:r>
            <w:proofErr w:type="spellEnd"/>
            <w:r w:rsidRPr="008521A6">
              <w:t xml:space="preserve"> should have an experience of working in developing countries and possess excellent communication skills to effectively interact with clients, team members, regulatory agencies, and other stakeholders.</w:t>
            </w:r>
          </w:p>
        </w:tc>
        <w:tc>
          <w:tcPr>
            <w:tcW w:w="1418" w:type="dxa"/>
          </w:tcPr>
          <w:p w14:paraId="7BEF46CD" w14:textId="39040734" w:rsidR="00F95DBD" w:rsidRPr="00F721C7" w:rsidRDefault="001C00F8" w:rsidP="001C00F8">
            <w:pPr>
              <w:spacing w:line="259" w:lineRule="auto"/>
              <w:jc w:val="center"/>
            </w:pPr>
            <w:r w:rsidRPr="00F721C7">
              <w:lastRenderedPageBreak/>
              <w:t>7</w:t>
            </w:r>
          </w:p>
        </w:tc>
      </w:tr>
      <w:tr w:rsidR="00F95DBD" w:rsidRPr="00F721C7" w14:paraId="3AD84B4B" w14:textId="77777777" w:rsidTr="00336250">
        <w:tc>
          <w:tcPr>
            <w:tcW w:w="562" w:type="dxa"/>
          </w:tcPr>
          <w:p w14:paraId="273DA8A9"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037C3610" w14:textId="77777777" w:rsidR="00F95DBD" w:rsidRPr="00F721C7" w:rsidRDefault="00F95DBD" w:rsidP="00063500">
            <w:pPr>
              <w:jc w:val="both"/>
              <w:rPr>
                <w:b/>
                <w:bCs/>
                <w:lang w:val="en-GB"/>
              </w:rPr>
            </w:pPr>
            <w:r w:rsidRPr="00F721C7">
              <w:rPr>
                <w:b/>
                <w:bCs/>
              </w:rPr>
              <w:t>Human Resources Expert</w:t>
            </w:r>
          </w:p>
        </w:tc>
        <w:tc>
          <w:tcPr>
            <w:tcW w:w="2268" w:type="dxa"/>
          </w:tcPr>
          <w:p w14:paraId="4F32AF0C" w14:textId="77777777" w:rsidR="00F95DBD" w:rsidRPr="00F721C7" w:rsidRDefault="00F95DBD" w:rsidP="00F95DBD">
            <w:pPr>
              <w:pStyle w:val="ListParagraph"/>
              <w:numPr>
                <w:ilvl w:val="0"/>
                <w:numId w:val="33"/>
              </w:numPr>
            </w:pPr>
            <w:r w:rsidRPr="00F721C7">
              <w:t>Workforce planning and recruitment</w:t>
            </w:r>
          </w:p>
          <w:p w14:paraId="667231C7" w14:textId="77777777" w:rsidR="00F95DBD" w:rsidRPr="00F721C7" w:rsidRDefault="00F95DBD" w:rsidP="00F95DBD">
            <w:pPr>
              <w:pStyle w:val="ListParagraph"/>
              <w:numPr>
                <w:ilvl w:val="0"/>
                <w:numId w:val="33"/>
              </w:numPr>
            </w:pPr>
            <w:r w:rsidRPr="00F721C7">
              <w:t>Training and skills development programs</w:t>
            </w:r>
          </w:p>
          <w:p w14:paraId="45EC9801" w14:textId="77777777" w:rsidR="00F95DBD" w:rsidRPr="00F721C7" w:rsidRDefault="00F95DBD" w:rsidP="00F95DBD">
            <w:pPr>
              <w:pStyle w:val="ListParagraph"/>
              <w:numPr>
                <w:ilvl w:val="0"/>
                <w:numId w:val="33"/>
              </w:numPr>
            </w:pPr>
            <w:r w:rsidRPr="00F721C7">
              <w:t>Performance management and employee relations</w:t>
            </w:r>
          </w:p>
          <w:p w14:paraId="209029BE" w14:textId="77777777" w:rsidR="00F95DBD" w:rsidRPr="00F721C7" w:rsidRDefault="00F95DBD" w:rsidP="00F95DBD">
            <w:pPr>
              <w:pStyle w:val="ListParagraph"/>
              <w:numPr>
                <w:ilvl w:val="0"/>
                <w:numId w:val="33"/>
              </w:numPr>
            </w:pPr>
            <w:r w:rsidRPr="00F721C7">
              <w:t>Ensuring compliance with lab</w:t>
            </w:r>
            <w:r w:rsidRPr="00F721C7">
              <w:rPr>
                <w:lang w:val="en-GB"/>
              </w:rPr>
              <w:t>u</w:t>
            </w:r>
            <w:r w:rsidRPr="00F721C7">
              <w:t>or laws</w:t>
            </w:r>
          </w:p>
        </w:tc>
        <w:tc>
          <w:tcPr>
            <w:tcW w:w="3969" w:type="dxa"/>
          </w:tcPr>
          <w:p w14:paraId="559E2D85" w14:textId="12E19958" w:rsidR="00F95DBD" w:rsidRPr="00F721C7" w:rsidRDefault="00F95DBD" w:rsidP="00F95DBD">
            <w:pPr>
              <w:numPr>
                <w:ilvl w:val="0"/>
                <w:numId w:val="33"/>
              </w:numPr>
              <w:jc w:val="both"/>
            </w:pPr>
            <w:r w:rsidRPr="00F721C7">
              <w:t>Minimum BSc degree in Human Resources Management (HRM) or Public Administration, or Business Administration from accredited University; Master’s degree is desirable.</w:t>
            </w:r>
          </w:p>
          <w:p w14:paraId="30453CCE" w14:textId="77777777" w:rsidR="00F95DBD" w:rsidRPr="00F721C7" w:rsidRDefault="00F95DBD" w:rsidP="00F95DBD">
            <w:pPr>
              <w:numPr>
                <w:ilvl w:val="0"/>
                <w:numId w:val="33"/>
              </w:numPr>
              <w:jc w:val="both"/>
            </w:pPr>
            <w:r w:rsidRPr="00F721C7">
              <w:t>At least 15 years of practical experience in the HR field with minimum of 5 years in HRM for public utilities;</w:t>
            </w:r>
          </w:p>
          <w:p w14:paraId="3E65BC5A" w14:textId="6C93B6E3" w:rsidR="00F95DBD" w:rsidRPr="00F721C7" w:rsidRDefault="001B6761" w:rsidP="00F95DBD">
            <w:pPr>
              <w:numPr>
                <w:ilvl w:val="0"/>
                <w:numId w:val="33"/>
              </w:numPr>
              <w:jc w:val="both"/>
            </w:pPr>
            <w:proofErr w:type="spellStart"/>
            <w:r w:rsidRPr="001B6761">
              <w:t>He/She</w:t>
            </w:r>
            <w:proofErr w:type="spellEnd"/>
            <w:r w:rsidRPr="001B6761">
              <w:t xml:space="preserve"> should have an experience of working in developing countries and possess excellent communication skills to effectively interact with clients, team members, regulatory agencies, and other stakeholders.</w:t>
            </w:r>
          </w:p>
        </w:tc>
        <w:tc>
          <w:tcPr>
            <w:tcW w:w="1418" w:type="dxa"/>
          </w:tcPr>
          <w:p w14:paraId="5FF7A741" w14:textId="789427C2" w:rsidR="00F95DBD" w:rsidRPr="00F721C7" w:rsidRDefault="001C00F8" w:rsidP="001C00F8">
            <w:pPr>
              <w:spacing w:line="259" w:lineRule="auto"/>
              <w:jc w:val="center"/>
            </w:pPr>
            <w:r w:rsidRPr="00F721C7">
              <w:t>4</w:t>
            </w:r>
          </w:p>
        </w:tc>
      </w:tr>
      <w:tr w:rsidR="00F95DBD" w:rsidRPr="00F721C7" w14:paraId="444CC58E" w14:textId="77777777" w:rsidTr="00336250">
        <w:tc>
          <w:tcPr>
            <w:tcW w:w="562" w:type="dxa"/>
          </w:tcPr>
          <w:p w14:paraId="16CD5E8E" w14:textId="77777777" w:rsidR="00F95DBD" w:rsidRPr="00F721C7" w:rsidRDefault="00F95DBD" w:rsidP="00F95DBD">
            <w:pPr>
              <w:pStyle w:val="ListParagraph"/>
              <w:numPr>
                <w:ilvl w:val="0"/>
                <w:numId w:val="31"/>
              </w:numPr>
              <w:spacing w:line="360" w:lineRule="auto"/>
              <w:jc w:val="both"/>
              <w:rPr>
                <w:lang w:val="en-GB"/>
              </w:rPr>
            </w:pPr>
          </w:p>
        </w:tc>
        <w:tc>
          <w:tcPr>
            <w:tcW w:w="1701" w:type="dxa"/>
          </w:tcPr>
          <w:p w14:paraId="5FB12D0C" w14:textId="77777777" w:rsidR="00F95DBD" w:rsidRPr="00F721C7" w:rsidRDefault="00F95DBD" w:rsidP="00063500">
            <w:pPr>
              <w:jc w:val="both"/>
              <w:rPr>
                <w:b/>
                <w:bCs/>
              </w:rPr>
            </w:pPr>
            <w:r w:rsidRPr="00F721C7">
              <w:rPr>
                <w:b/>
                <w:bCs/>
              </w:rPr>
              <w:t>Draughtsman/Illustrator</w:t>
            </w:r>
          </w:p>
        </w:tc>
        <w:tc>
          <w:tcPr>
            <w:tcW w:w="2268" w:type="dxa"/>
          </w:tcPr>
          <w:p w14:paraId="2B1A1FCB" w14:textId="77777777" w:rsidR="00F95DBD" w:rsidRPr="00F721C7" w:rsidRDefault="00F95DBD" w:rsidP="00F95DBD">
            <w:pPr>
              <w:pStyle w:val="ListParagraph"/>
              <w:numPr>
                <w:ilvl w:val="0"/>
                <w:numId w:val="33"/>
              </w:numPr>
            </w:pPr>
            <w:r w:rsidRPr="00F721C7">
              <w:t>Creating visual aids and illustrations for project documentation</w:t>
            </w:r>
          </w:p>
          <w:p w14:paraId="244280F2" w14:textId="77777777" w:rsidR="00F95DBD" w:rsidRPr="00F721C7" w:rsidRDefault="00F95DBD" w:rsidP="00F95DBD">
            <w:pPr>
              <w:pStyle w:val="ListParagraph"/>
              <w:numPr>
                <w:ilvl w:val="0"/>
                <w:numId w:val="33"/>
              </w:numPr>
            </w:pPr>
            <w:r w:rsidRPr="00F721C7">
              <w:t>Drafting technical drawings and schematics</w:t>
            </w:r>
          </w:p>
          <w:p w14:paraId="2659815B" w14:textId="77777777" w:rsidR="00F95DBD" w:rsidRPr="00F721C7" w:rsidRDefault="00F95DBD" w:rsidP="00F95DBD">
            <w:pPr>
              <w:pStyle w:val="ListParagraph"/>
              <w:numPr>
                <w:ilvl w:val="0"/>
                <w:numId w:val="33"/>
              </w:numPr>
            </w:pPr>
            <w:r w:rsidRPr="00F721C7">
              <w:lastRenderedPageBreak/>
              <w:t>Supporting the design and presentation of project plans</w:t>
            </w:r>
          </w:p>
        </w:tc>
        <w:tc>
          <w:tcPr>
            <w:tcW w:w="3969" w:type="dxa"/>
          </w:tcPr>
          <w:p w14:paraId="52C457CC" w14:textId="77777777" w:rsidR="00F95DBD" w:rsidRPr="00F721C7" w:rsidRDefault="00F95DBD" w:rsidP="00F95DBD">
            <w:pPr>
              <w:numPr>
                <w:ilvl w:val="0"/>
                <w:numId w:val="33"/>
              </w:numPr>
              <w:jc w:val="both"/>
            </w:pPr>
            <w:r w:rsidRPr="00F721C7">
              <w:lastRenderedPageBreak/>
              <w:t>Minimum 2 years diploma in engineering drafting, graphic design, and material reproduction.</w:t>
            </w:r>
          </w:p>
          <w:p w14:paraId="516921D9" w14:textId="77777777" w:rsidR="00F95DBD" w:rsidRPr="00F721C7" w:rsidRDefault="00F95DBD" w:rsidP="00F95DBD">
            <w:pPr>
              <w:numPr>
                <w:ilvl w:val="0"/>
                <w:numId w:val="33"/>
              </w:numPr>
              <w:jc w:val="both"/>
            </w:pPr>
            <w:r w:rsidRPr="00F721C7">
              <w:t>At least 5 years of practical experience in designing illustrative boards, reports, templates, facility layouts, and manuals;</w:t>
            </w:r>
          </w:p>
          <w:p w14:paraId="49445B85" w14:textId="77777777" w:rsidR="00F95DBD" w:rsidRPr="00F721C7" w:rsidRDefault="00F95DBD" w:rsidP="00F95DBD">
            <w:pPr>
              <w:numPr>
                <w:ilvl w:val="0"/>
                <w:numId w:val="33"/>
              </w:numPr>
              <w:jc w:val="both"/>
            </w:pPr>
            <w:r w:rsidRPr="00F721C7">
              <w:lastRenderedPageBreak/>
              <w:t>Proven Experience in Autodesk® AutoCAD, Adobe Photoshop, and Adobe® Illustrator or Coral Draw®, expertise in Autodesk Civil 3d® is a plus;</w:t>
            </w:r>
          </w:p>
          <w:p w14:paraId="5E77E76A" w14:textId="79DC218A" w:rsidR="00F95DBD" w:rsidRPr="00F721C7" w:rsidRDefault="00DE5188" w:rsidP="00F95DBD">
            <w:pPr>
              <w:numPr>
                <w:ilvl w:val="0"/>
                <w:numId w:val="33"/>
              </w:numPr>
              <w:jc w:val="both"/>
            </w:pPr>
            <w:proofErr w:type="spellStart"/>
            <w:r w:rsidRPr="00DE5188">
              <w:t>He/She</w:t>
            </w:r>
            <w:proofErr w:type="spellEnd"/>
            <w:r w:rsidRPr="00DE5188">
              <w:t xml:space="preserve"> should have an experience of working in developing countries and possess excellent communication skills to effectively interact with clients, team members, regulatory agencies, and other stakeholders.</w:t>
            </w:r>
          </w:p>
        </w:tc>
        <w:tc>
          <w:tcPr>
            <w:tcW w:w="1418" w:type="dxa"/>
          </w:tcPr>
          <w:p w14:paraId="38F5AF24" w14:textId="5C1126C9" w:rsidR="00F95DBD" w:rsidRPr="00F721C7" w:rsidRDefault="001C00F8" w:rsidP="001C00F8">
            <w:pPr>
              <w:spacing w:line="259" w:lineRule="auto"/>
              <w:jc w:val="center"/>
            </w:pPr>
            <w:r w:rsidRPr="00F721C7">
              <w:lastRenderedPageBreak/>
              <w:t>5</w:t>
            </w:r>
          </w:p>
        </w:tc>
      </w:tr>
      <w:tr w:rsidR="001C00F8" w:rsidRPr="00F721C7" w14:paraId="2A188DC1" w14:textId="77777777" w:rsidTr="00063500">
        <w:tc>
          <w:tcPr>
            <w:tcW w:w="562" w:type="dxa"/>
          </w:tcPr>
          <w:p w14:paraId="598EFDBF" w14:textId="77777777" w:rsidR="001C00F8" w:rsidRPr="00F721C7" w:rsidRDefault="001C00F8" w:rsidP="001C00F8">
            <w:pPr>
              <w:pStyle w:val="ListParagraph"/>
              <w:spacing w:line="360" w:lineRule="auto"/>
              <w:ind w:left="502"/>
              <w:jc w:val="both"/>
              <w:rPr>
                <w:lang w:val="en-GB"/>
              </w:rPr>
            </w:pPr>
          </w:p>
        </w:tc>
        <w:tc>
          <w:tcPr>
            <w:tcW w:w="7938" w:type="dxa"/>
            <w:gridSpan w:val="3"/>
          </w:tcPr>
          <w:p w14:paraId="6406D6CB" w14:textId="66CB6726" w:rsidR="001C00F8" w:rsidRPr="00F721C7" w:rsidRDefault="001C00F8" w:rsidP="001C00F8">
            <w:pPr>
              <w:jc w:val="center"/>
            </w:pPr>
            <w:r w:rsidRPr="00F721C7">
              <w:rPr>
                <w:b/>
                <w:bCs/>
              </w:rPr>
              <w:t>Total</w:t>
            </w:r>
          </w:p>
        </w:tc>
        <w:tc>
          <w:tcPr>
            <w:tcW w:w="1418" w:type="dxa"/>
          </w:tcPr>
          <w:p w14:paraId="756B2287" w14:textId="67A2FAA4" w:rsidR="001C00F8" w:rsidRPr="00F721C7" w:rsidRDefault="001C00F8" w:rsidP="001C00F8">
            <w:pPr>
              <w:spacing w:line="259" w:lineRule="auto"/>
              <w:jc w:val="center"/>
              <w:rPr>
                <w:b/>
                <w:bCs/>
              </w:rPr>
            </w:pPr>
            <w:r w:rsidRPr="00F721C7">
              <w:rPr>
                <w:b/>
                <w:bCs/>
              </w:rPr>
              <w:t>71</w:t>
            </w:r>
          </w:p>
        </w:tc>
      </w:tr>
    </w:tbl>
    <w:p w14:paraId="5043AB62" w14:textId="77777777" w:rsidR="00F95DBD" w:rsidRPr="00F721C7" w:rsidRDefault="00F95DBD" w:rsidP="00F95DBD"/>
    <w:p w14:paraId="0837670A" w14:textId="15EA69CF" w:rsidR="006E6A04" w:rsidRPr="00F721C7" w:rsidRDefault="006212D2" w:rsidP="006212D2">
      <w:pPr>
        <w:spacing w:after="120"/>
        <w:rPr>
          <w:b/>
          <w:bCs/>
        </w:rPr>
      </w:pPr>
      <w:r w:rsidRPr="00F721C7">
        <w:rPr>
          <w:b/>
          <w:bCs/>
        </w:rPr>
        <w:t>Summary of Indicative Staff Input (Person-Months)</w:t>
      </w:r>
    </w:p>
    <w:tbl>
      <w:tblPr>
        <w:tblW w:w="9860" w:type="dxa"/>
        <w:tblLook w:val="04A0" w:firstRow="1" w:lastRow="0" w:firstColumn="1" w:lastColumn="0" w:noHBand="0" w:noVBand="1"/>
      </w:tblPr>
      <w:tblGrid>
        <w:gridCol w:w="648"/>
        <w:gridCol w:w="4652"/>
        <w:gridCol w:w="1810"/>
        <w:gridCol w:w="1923"/>
        <w:gridCol w:w="827"/>
      </w:tblGrid>
      <w:tr w:rsidR="006212D2" w:rsidRPr="00F721C7" w14:paraId="458CD7B1" w14:textId="77777777" w:rsidTr="006212D2">
        <w:trPr>
          <w:trHeight w:val="558"/>
        </w:trPr>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78FC9413" w14:textId="77777777" w:rsidR="006212D2" w:rsidRPr="00F721C7" w:rsidRDefault="006212D2">
            <w:pPr>
              <w:jc w:val="center"/>
              <w:rPr>
                <w:color w:val="000000"/>
              </w:rPr>
            </w:pPr>
            <w:r w:rsidRPr="00F721C7">
              <w:rPr>
                <w:color w:val="000000"/>
              </w:rPr>
              <w:t> </w:t>
            </w:r>
          </w:p>
        </w:tc>
        <w:tc>
          <w:tcPr>
            <w:tcW w:w="4652" w:type="dxa"/>
            <w:tcBorders>
              <w:top w:val="single" w:sz="4" w:space="0" w:color="auto"/>
              <w:left w:val="nil"/>
              <w:bottom w:val="single" w:sz="4" w:space="0" w:color="auto"/>
              <w:right w:val="single" w:sz="4" w:space="0" w:color="auto"/>
            </w:tcBorders>
            <w:shd w:val="clear" w:color="auto" w:fill="auto"/>
            <w:noWrap/>
            <w:hideMark/>
          </w:tcPr>
          <w:p w14:paraId="0CC98FB2" w14:textId="77777777" w:rsidR="006212D2" w:rsidRPr="00F721C7" w:rsidRDefault="006212D2">
            <w:pPr>
              <w:rPr>
                <w:color w:val="000000"/>
              </w:rPr>
            </w:pPr>
            <w:r w:rsidRPr="00F721C7">
              <w:rPr>
                <w:color w:val="000000"/>
              </w:rPr>
              <w:t> </w:t>
            </w:r>
          </w:p>
        </w:tc>
        <w:tc>
          <w:tcPr>
            <w:tcW w:w="1810" w:type="dxa"/>
            <w:tcBorders>
              <w:top w:val="single" w:sz="4" w:space="0" w:color="auto"/>
              <w:left w:val="nil"/>
              <w:bottom w:val="single" w:sz="4" w:space="0" w:color="auto"/>
              <w:right w:val="single" w:sz="4" w:space="0" w:color="auto"/>
            </w:tcBorders>
            <w:shd w:val="clear" w:color="auto" w:fill="auto"/>
            <w:hideMark/>
          </w:tcPr>
          <w:p w14:paraId="2B9A5DA2" w14:textId="71314386" w:rsidR="006212D2" w:rsidRPr="00F721C7" w:rsidRDefault="006212D2">
            <w:pPr>
              <w:jc w:val="center"/>
              <w:rPr>
                <w:b/>
                <w:bCs/>
                <w:color w:val="000000"/>
              </w:rPr>
            </w:pPr>
            <w:r w:rsidRPr="00F721C7">
              <w:rPr>
                <w:b/>
                <w:bCs/>
                <w:color w:val="000000"/>
              </w:rPr>
              <w:t>Service Plan         Preparation</w:t>
            </w:r>
          </w:p>
        </w:tc>
        <w:tc>
          <w:tcPr>
            <w:tcW w:w="1923" w:type="dxa"/>
            <w:tcBorders>
              <w:top w:val="single" w:sz="4" w:space="0" w:color="auto"/>
              <w:left w:val="nil"/>
              <w:bottom w:val="single" w:sz="4" w:space="0" w:color="auto"/>
              <w:right w:val="single" w:sz="4" w:space="0" w:color="auto"/>
            </w:tcBorders>
            <w:shd w:val="clear" w:color="auto" w:fill="auto"/>
            <w:hideMark/>
          </w:tcPr>
          <w:p w14:paraId="5C06CBA5" w14:textId="1AF205BE" w:rsidR="006212D2" w:rsidRPr="00F721C7" w:rsidRDefault="006212D2">
            <w:pPr>
              <w:jc w:val="center"/>
              <w:rPr>
                <w:b/>
                <w:bCs/>
                <w:color w:val="000000"/>
              </w:rPr>
            </w:pPr>
            <w:r w:rsidRPr="00F721C7">
              <w:rPr>
                <w:b/>
                <w:bCs/>
                <w:color w:val="000000"/>
              </w:rPr>
              <w:t>Service Plan Implementation</w:t>
            </w:r>
          </w:p>
        </w:tc>
        <w:tc>
          <w:tcPr>
            <w:tcW w:w="827" w:type="dxa"/>
            <w:tcBorders>
              <w:top w:val="single" w:sz="4" w:space="0" w:color="auto"/>
              <w:left w:val="nil"/>
              <w:bottom w:val="single" w:sz="4" w:space="0" w:color="auto"/>
              <w:right w:val="single" w:sz="4" w:space="0" w:color="auto"/>
            </w:tcBorders>
            <w:shd w:val="clear" w:color="auto" w:fill="auto"/>
            <w:noWrap/>
            <w:hideMark/>
          </w:tcPr>
          <w:p w14:paraId="0BBF50D6" w14:textId="77777777" w:rsidR="006212D2" w:rsidRPr="00F721C7" w:rsidRDefault="006212D2">
            <w:pPr>
              <w:jc w:val="center"/>
              <w:rPr>
                <w:b/>
                <w:bCs/>
                <w:color w:val="000000"/>
              </w:rPr>
            </w:pPr>
            <w:r w:rsidRPr="00F721C7">
              <w:rPr>
                <w:b/>
                <w:bCs/>
                <w:color w:val="000000"/>
              </w:rPr>
              <w:t>Total</w:t>
            </w:r>
          </w:p>
        </w:tc>
      </w:tr>
      <w:tr w:rsidR="006212D2" w:rsidRPr="00F721C7" w14:paraId="279636D1" w14:textId="77777777" w:rsidTr="006212D2">
        <w:trPr>
          <w:trHeight w:val="483"/>
        </w:trPr>
        <w:tc>
          <w:tcPr>
            <w:tcW w:w="648" w:type="dxa"/>
            <w:tcBorders>
              <w:top w:val="nil"/>
              <w:left w:val="single" w:sz="4" w:space="0" w:color="auto"/>
              <w:bottom w:val="single" w:sz="4" w:space="0" w:color="auto"/>
              <w:right w:val="single" w:sz="4" w:space="0" w:color="auto"/>
            </w:tcBorders>
            <w:shd w:val="clear" w:color="auto" w:fill="auto"/>
            <w:noWrap/>
            <w:hideMark/>
          </w:tcPr>
          <w:p w14:paraId="473B72BF" w14:textId="77777777" w:rsidR="006212D2" w:rsidRPr="00F721C7" w:rsidRDefault="006212D2">
            <w:pPr>
              <w:jc w:val="center"/>
              <w:rPr>
                <w:b/>
                <w:bCs/>
                <w:color w:val="000000"/>
              </w:rPr>
            </w:pPr>
            <w:r w:rsidRPr="00F721C7">
              <w:rPr>
                <w:b/>
                <w:bCs/>
                <w:color w:val="000000"/>
              </w:rPr>
              <w:t>S/N</w:t>
            </w:r>
          </w:p>
        </w:tc>
        <w:tc>
          <w:tcPr>
            <w:tcW w:w="4652" w:type="dxa"/>
            <w:tcBorders>
              <w:top w:val="nil"/>
              <w:left w:val="nil"/>
              <w:bottom w:val="single" w:sz="4" w:space="0" w:color="auto"/>
              <w:right w:val="single" w:sz="4" w:space="0" w:color="auto"/>
            </w:tcBorders>
            <w:shd w:val="clear" w:color="auto" w:fill="auto"/>
            <w:noWrap/>
            <w:hideMark/>
          </w:tcPr>
          <w:p w14:paraId="4EADF43C" w14:textId="258D9219" w:rsidR="006212D2" w:rsidRPr="00F721C7" w:rsidRDefault="006212D2">
            <w:pPr>
              <w:rPr>
                <w:b/>
                <w:bCs/>
                <w:color w:val="000000"/>
              </w:rPr>
            </w:pPr>
            <w:r w:rsidRPr="00F721C7">
              <w:rPr>
                <w:b/>
                <w:bCs/>
                <w:color w:val="000000"/>
              </w:rPr>
              <w:t>Item Description</w:t>
            </w:r>
          </w:p>
        </w:tc>
        <w:tc>
          <w:tcPr>
            <w:tcW w:w="1810" w:type="dxa"/>
            <w:tcBorders>
              <w:top w:val="nil"/>
              <w:left w:val="nil"/>
              <w:bottom w:val="single" w:sz="4" w:space="0" w:color="auto"/>
              <w:right w:val="single" w:sz="4" w:space="0" w:color="auto"/>
            </w:tcBorders>
            <w:shd w:val="clear" w:color="auto" w:fill="auto"/>
            <w:noWrap/>
            <w:hideMark/>
          </w:tcPr>
          <w:p w14:paraId="027F7C64" w14:textId="77777777" w:rsidR="006212D2" w:rsidRPr="00F721C7" w:rsidRDefault="006212D2">
            <w:pPr>
              <w:jc w:val="center"/>
              <w:rPr>
                <w:b/>
                <w:bCs/>
                <w:color w:val="000000"/>
              </w:rPr>
            </w:pPr>
            <w:r w:rsidRPr="00F721C7">
              <w:rPr>
                <w:b/>
                <w:bCs/>
                <w:color w:val="000000"/>
              </w:rPr>
              <w:t>Person-Month(s)</w:t>
            </w:r>
          </w:p>
        </w:tc>
        <w:tc>
          <w:tcPr>
            <w:tcW w:w="1923" w:type="dxa"/>
            <w:tcBorders>
              <w:top w:val="nil"/>
              <w:left w:val="nil"/>
              <w:bottom w:val="single" w:sz="4" w:space="0" w:color="auto"/>
              <w:right w:val="single" w:sz="4" w:space="0" w:color="auto"/>
            </w:tcBorders>
            <w:shd w:val="clear" w:color="auto" w:fill="auto"/>
            <w:noWrap/>
            <w:hideMark/>
          </w:tcPr>
          <w:p w14:paraId="6FD3AC97" w14:textId="77777777" w:rsidR="006212D2" w:rsidRPr="00F721C7" w:rsidRDefault="006212D2">
            <w:pPr>
              <w:jc w:val="center"/>
              <w:rPr>
                <w:b/>
                <w:bCs/>
                <w:color w:val="000000"/>
              </w:rPr>
            </w:pPr>
            <w:r w:rsidRPr="00F721C7">
              <w:rPr>
                <w:b/>
                <w:bCs/>
                <w:color w:val="000000"/>
              </w:rPr>
              <w:t>Person-Month(s)</w:t>
            </w:r>
          </w:p>
        </w:tc>
        <w:tc>
          <w:tcPr>
            <w:tcW w:w="827" w:type="dxa"/>
            <w:tcBorders>
              <w:top w:val="nil"/>
              <w:left w:val="nil"/>
              <w:bottom w:val="single" w:sz="4" w:space="0" w:color="auto"/>
              <w:right w:val="single" w:sz="4" w:space="0" w:color="auto"/>
            </w:tcBorders>
            <w:shd w:val="clear" w:color="auto" w:fill="auto"/>
            <w:noWrap/>
            <w:hideMark/>
          </w:tcPr>
          <w:p w14:paraId="269119C4" w14:textId="77777777" w:rsidR="006212D2" w:rsidRPr="00F721C7" w:rsidRDefault="006212D2">
            <w:pPr>
              <w:jc w:val="center"/>
              <w:rPr>
                <w:b/>
                <w:bCs/>
                <w:color w:val="000000"/>
              </w:rPr>
            </w:pPr>
            <w:r w:rsidRPr="00F721C7">
              <w:rPr>
                <w:b/>
                <w:bCs/>
                <w:color w:val="000000"/>
              </w:rPr>
              <w:t> </w:t>
            </w:r>
          </w:p>
        </w:tc>
      </w:tr>
      <w:tr w:rsidR="006212D2" w:rsidRPr="00F721C7" w14:paraId="6D7FE770"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48C1B5C2" w14:textId="77777777" w:rsidR="006212D2" w:rsidRPr="00F721C7" w:rsidRDefault="006212D2">
            <w:pPr>
              <w:jc w:val="center"/>
              <w:rPr>
                <w:b/>
                <w:bCs/>
                <w:color w:val="000000"/>
              </w:rPr>
            </w:pPr>
            <w:r w:rsidRPr="00F721C7">
              <w:rPr>
                <w:b/>
                <w:bCs/>
                <w:color w:val="000000"/>
              </w:rPr>
              <w:t>A</w:t>
            </w:r>
          </w:p>
        </w:tc>
        <w:tc>
          <w:tcPr>
            <w:tcW w:w="4652" w:type="dxa"/>
            <w:tcBorders>
              <w:top w:val="nil"/>
              <w:left w:val="nil"/>
              <w:bottom w:val="single" w:sz="4" w:space="0" w:color="auto"/>
              <w:right w:val="single" w:sz="4" w:space="0" w:color="auto"/>
            </w:tcBorders>
            <w:shd w:val="clear" w:color="auto" w:fill="auto"/>
            <w:noWrap/>
            <w:hideMark/>
          </w:tcPr>
          <w:p w14:paraId="4A66B868" w14:textId="082856F2" w:rsidR="006212D2" w:rsidRPr="00F721C7" w:rsidRDefault="006212D2">
            <w:pPr>
              <w:rPr>
                <w:b/>
                <w:bCs/>
                <w:color w:val="000000"/>
              </w:rPr>
            </w:pPr>
            <w:r w:rsidRPr="00F721C7">
              <w:rPr>
                <w:b/>
                <w:bCs/>
                <w:color w:val="000000"/>
              </w:rPr>
              <w:t>Key Personnel</w:t>
            </w:r>
          </w:p>
        </w:tc>
        <w:tc>
          <w:tcPr>
            <w:tcW w:w="1810" w:type="dxa"/>
            <w:tcBorders>
              <w:top w:val="nil"/>
              <w:left w:val="nil"/>
              <w:bottom w:val="single" w:sz="4" w:space="0" w:color="auto"/>
              <w:right w:val="single" w:sz="4" w:space="0" w:color="auto"/>
            </w:tcBorders>
            <w:shd w:val="clear" w:color="auto" w:fill="auto"/>
            <w:noWrap/>
            <w:hideMark/>
          </w:tcPr>
          <w:p w14:paraId="61BD3AF5" w14:textId="77777777" w:rsidR="006212D2" w:rsidRPr="00F721C7" w:rsidRDefault="006212D2">
            <w:pPr>
              <w:jc w:val="center"/>
              <w:rPr>
                <w:b/>
                <w:bCs/>
                <w:color w:val="000000"/>
              </w:rPr>
            </w:pPr>
            <w:r w:rsidRPr="00F721C7">
              <w:rPr>
                <w:b/>
                <w:bCs/>
                <w:color w:val="000000"/>
              </w:rPr>
              <w:t> </w:t>
            </w:r>
          </w:p>
        </w:tc>
        <w:tc>
          <w:tcPr>
            <w:tcW w:w="1923" w:type="dxa"/>
            <w:tcBorders>
              <w:top w:val="nil"/>
              <w:left w:val="nil"/>
              <w:bottom w:val="single" w:sz="4" w:space="0" w:color="auto"/>
              <w:right w:val="single" w:sz="4" w:space="0" w:color="auto"/>
            </w:tcBorders>
            <w:shd w:val="clear" w:color="auto" w:fill="auto"/>
            <w:noWrap/>
            <w:hideMark/>
          </w:tcPr>
          <w:p w14:paraId="338BA64A" w14:textId="77777777" w:rsidR="006212D2" w:rsidRPr="00F721C7" w:rsidRDefault="006212D2">
            <w:pPr>
              <w:jc w:val="center"/>
              <w:rPr>
                <w:b/>
                <w:bCs/>
                <w:color w:val="000000"/>
              </w:rPr>
            </w:pPr>
            <w:r w:rsidRPr="00F721C7">
              <w:rPr>
                <w:b/>
                <w:bCs/>
                <w:color w:val="000000"/>
              </w:rPr>
              <w:t> </w:t>
            </w:r>
          </w:p>
        </w:tc>
        <w:tc>
          <w:tcPr>
            <w:tcW w:w="827" w:type="dxa"/>
            <w:tcBorders>
              <w:top w:val="nil"/>
              <w:left w:val="nil"/>
              <w:bottom w:val="single" w:sz="4" w:space="0" w:color="auto"/>
              <w:right w:val="single" w:sz="4" w:space="0" w:color="auto"/>
            </w:tcBorders>
            <w:shd w:val="clear" w:color="auto" w:fill="auto"/>
            <w:noWrap/>
            <w:hideMark/>
          </w:tcPr>
          <w:p w14:paraId="0F774432" w14:textId="77777777" w:rsidR="006212D2" w:rsidRPr="00F721C7" w:rsidRDefault="006212D2">
            <w:pPr>
              <w:jc w:val="center"/>
              <w:rPr>
                <w:b/>
                <w:bCs/>
                <w:color w:val="000000"/>
              </w:rPr>
            </w:pPr>
            <w:r w:rsidRPr="00F721C7">
              <w:rPr>
                <w:b/>
                <w:bCs/>
                <w:color w:val="000000"/>
              </w:rPr>
              <w:t> </w:t>
            </w:r>
          </w:p>
        </w:tc>
      </w:tr>
      <w:tr w:rsidR="006212D2" w:rsidRPr="00F721C7" w14:paraId="5D4D67B4"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5EDE9325" w14:textId="77777777" w:rsidR="006212D2" w:rsidRPr="00F721C7" w:rsidRDefault="006212D2">
            <w:pPr>
              <w:jc w:val="center"/>
              <w:rPr>
                <w:color w:val="000000"/>
              </w:rPr>
            </w:pPr>
            <w:r w:rsidRPr="00F721C7">
              <w:rPr>
                <w:color w:val="000000"/>
              </w:rPr>
              <w:t>1</w:t>
            </w:r>
          </w:p>
        </w:tc>
        <w:tc>
          <w:tcPr>
            <w:tcW w:w="4652" w:type="dxa"/>
            <w:tcBorders>
              <w:top w:val="nil"/>
              <w:left w:val="nil"/>
              <w:bottom w:val="single" w:sz="4" w:space="0" w:color="auto"/>
              <w:right w:val="single" w:sz="4" w:space="0" w:color="auto"/>
            </w:tcBorders>
            <w:shd w:val="clear" w:color="auto" w:fill="auto"/>
            <w:hideMark/>
          </w:tcPr>
          <w:p w14:paraId="1BBFDC2B" w14:textId="77777777" w:rsidR="006212D2" w:rsidRPr="00F721C7" w:rsidRDefault="006212D2">
            <w:pPr>
              <w:rPr>
                <w:color w:val="000000"/>
              </w:rPr>
            </w:pPr>
            <w:r w:rsidRPr="00F721C7">
              <w:rPr>
                <w:color w:val="000000"/>
              </w:rPr>
              <w:t>Team Leader</w:t>
            </w:r>
          </w:p>
        </w:tc>
        <w:tc>
          <w:tcPr>
            <w:tcW w:w="1810" w:type="dxa"/>
            <w:tcBorders>
              <w:top w:val="nil"/>
              <w:left w:val="nil"/>
              <w:bottom w:val="single" w:sz="4" w:space="0" w:color="auto"/>
              <w:right w:val="single" w:sz="4" w:space="0" w:color="auto"/>
            </w:tcBorders>
            <w:shd w:val="clear" w:color="auto" w:fill="auto"/>
            <w:noWrap/>
            <w:hideMark/>
          </w:tcPr>
          <w:p w14:paraId="2A6E1C6A" w14:textId="77777777" w:rsidR="006212D2" w:rsidRPr="00F721C7" w:rsidRDefault="006212D2">
            <w:pPr>
              <w:jc w:val="center"/>
              <w:rPr>
                <w:color w:val="000000"/>
              </w:rPr>
            </w:pPr>
            <w:r w:rsidRPr="00F721C7">
              <w:rPr>
                <w:color w:val="000000"/>
              </w:rPr>
              <w:t>8</w:t>
            </w:r>
          </w:p>
        </w:tc>
        <w:tc>
          <w:tcPr>
            <w:tcW w:w="1923" w:type="dxa"/>
            <w:tcBorders>
              <w:top w:val="nil"/>
              <w:left w:val="nil"/>
              <w:bottom w:val="single" w:sz="4" w:space="0" w:color="auto"/>
              <w:right w:val="single" w:sz="4" w:space="0" w:color="auto"/>
            </w:tcBorders>
            <w:shd w:val="clear" w:color="auto" w:fill="auto"/>
            <w:noWrap/>
            <w:hideMark/>
          </w:tcPr>
          <w:p w14:paraId="5D44CA39" w14:textId="77777777" w:rsidR="006212D2" w:rsidRPr="00F721C7" w:rsidRDefault="006212D2">
            <w:pPr>
              <w:jc w:val="center"/>
              <w:rPr>
                <w:color w:val="000000"/>
              </w:rPr>
            </w:pPr>
            <w:r w:rsidRPr="00F721C7">
              <w:rPr>
                <w:color w:val="000000"/>
              </w:rPr>
              <w:t>4</w:t>
            </w:r>
          </w:p>
        </w:tc>
        <w:tc>
          <w:tcPr>
            <w:tcW w:w="827" w:type="dxa"/>
            <w:tcBorders>
              <w:top w:val="nil"/>
              <w:left w:val="nil"/>
              <w:bottom w:val="single" w:sz="4" w:space="0" w:color="auto"/>
              <w:right w:val="single" w:sz="4" w:space="0" w:color="auto"/>
            </w:tcBorders>
            <w:shd w:val="clear" w:color="auto" w:fill="auto"/>
            <w:noWrap/>
            <w:hideMark/>
          </w:tcPr>
          <w:p w14:paraId="330EE3FE" w14:textId="77777777" w:rsidR="006212D2" w:rsidRPr="00F721C7" w:rsidRDefault="006212D2">
            <w:pPr>
              <w:jc w:val="center"/>
              <w:rPr>
                <w:color w:val="000000"/>
              </w:rPr>
            </w:pPr>
            <w:r w:rsidRPr="00F721C7">
              <w:rPr>
                <w:color w:val="000000"/>
              </w:rPr>
              <w:t>12</w:t>
            </w:r>
          </w:p>
        </w:tc>
      </w:tr>
      <w:tr w:rsidR="006212D2" w:rsidRPr="00F721C7" w14:paraId="09C871E0"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7D905BD3" w14:textId="77777777" w:rsidR="006212D2" w:rsidRPr="00F721C7" w:rsidRDefault="006212D2">
            <w:pPr>
              <w:jc w:val="center"/>
              <w:rPr>
                <w:color w:val="000000"/>
              </w:rPr>
            </w:pPr>
            <w:r w:rsidRPr="00F721C7">
              <w:rPr>
                <w:color w:val="000000"/>
              </w:rPr>
              <w:t>2</w:t>
            </w:r>
          </w:p>
        </w:tc>
        <w:tc>
          <w:tcPr>
            <w:tcW w:w="4652" w:type="dxa"/>
            <w:tcBorders>
              <w:top w:val="nil"/>
              <w:left w:val="nil"/>
              <w:bottom w:val="single" w:sz="4" w:space="0" w:color="auto"/>
              <w:right w:val="single" w:sz="4" w:space="0" w:color="auto"/>
            </w:tcBorders>
            <w:shd w:val="clear" w:color="auto" w:fill="auto"/>
            <w:hideMark/>
          </w:tcPr>
          <w:p w14:paraId="261F9C06" w14:textId="5C2EFB78" w:rsidR="006212D2" w:rsidRPr="00F721C7" w:rsidRDefault="006212D2">
            <w:pPr>
              <w:rPr>
                <w:color w:val="000000"/>
              </w:rPr>
            </w:pPr>
            <w:r w:rsidRPr="00F721C7">
              <w:rPr>
                <w:color w:val="000000"/>
              </w:rPr>
              <w:t>Operations Engineer (2 Nos.)</w:t>
            </w:r>
          </w:p>
        </w:tc>
        <w:tc>
          <w:tcPr>
            <w:tcW w:w="1810" w:type="dxa"/>
            <w:tcBorders>
              <w:top w:val="nil"/>
              <w:left w:val="nil"/>
              <w:bottom w:val="single" w:sz="4" w:space="0" w:color="auto"/>
              <w:right w:val="single" w:sz="4" w:space="0" w:color="auto"/>
            </w:tcBorders>
            <w:shd w:val="clear" w:color="auto" w:fill="auto"/>
            <w:noWrap/>
            <w:hideMark/>
          </w:tcPr>
          <w:p w14:paraId="25B15B16" w14:textId="77777777" w:rsidR="006212D2" w:rsidRPr="00F721C7" w:rsidRDefault="006212D2">
            <w:pPr>
              <w:jc w:val="center"/>
              <w:rPr>
                <w:color w:val="000000"/>
              </w:rPr>
            </w:pPr>
            <w:r w:rsidRPr="00F721C7">
              <w:rPr>
                <w:color w:val="000000"/>
              </w:rPr>
              <w:t>16</w:t>
            </w:r>
          </w:p>
        </w:tc>
        <w:tc>
          <w:tcPr>
            <w:tcW w:w="1923" w:type="dxa"/>
            <w:tcBorders>
              <w:top w:val="nil"/>
              <w:left w:val="nil"/>
              <w:bottom w:val="single" w:sz="4" w:space="0" w:color="auto"/>
              <w:right w:val="single" w:sz="4" w:space="0" w:color="auto"/>
            </w:tcBorders>
            <w:shd w:val="clear" w:color="auto" w:fill="auto"/>
            <w:noWrap/>
            <w:hideMark/>
          </w:tcPr>
          <w:p w14:paraId="20002AB8" w14:textId="77777777" w:rsidR="006212D2" w:rsidRPr="00F721C7" w:rsidRDefault="006212D2">
            <w:pPr>
              <w:jc w:val="center"/>
              <w:rPr>
                <w:color w:val="000000"/>
              </w:rPr>
            </w:pPr>
            <w:r w:rsidRPr="00F721C7">
              <w:rPr>
                <w:color w:val="000000"/>
              </w:rPr>
              <w:t>8</w:t>
            </w:r>
          </w:p>
        </w:tc>
        <w:tc>
          <w:tcPr>
            <w:tcW w:w="827" w:type="dxa"/>
            <w:tcBorders>
              <w:top w:val="nil"/>
              <w:left w:val="nil"/>
              <w:bottom w:val="single" w:sz="4" w:space="0" w:color="auto"/>
              <w:right w:val="single" w:sz="4" w:space="0" w:color="auto"/>
            </w:tcBorders>
            <w:shd w:val="clear" w:color="auto" w:fill="auto"/>
            <w:noWrap/>
            <w:hideMark/>
          </w:tcPr>
          <w:p w14:paraId="41739283" w14:textId="77777777" w:rsidR="006212D2" w:rsidRPr="00F721C7" w:rsidRDefault="006212D2">
            <w:pPr>
              <w:jc w:val="center"/>
              <w:rPr>
                <w:color w:val="000000"/>
              </w:rPr>
            </w:pPr>
            <w:r w:rsidRPr="00F721C7">
              <w:rPr>
                <w:color w:val="000000"/>
              </w:rPr>
              <w:t>24</w:t>
            </w:r>
          </w:p>
        </w:tc>
      </w:tr>
      <w:tr w:rsidR="006212D2" w:rsidRPr="00F721C7" w14:paraId="0AD5476B"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69C56062" w14:textId="77777777" w:rsidR="006212D2" w:rsidRPr="00F721C7" w:rsidRDefault="006212D2">
            <w:pPr>
              <w:jc w:val="center"/>
              <w:rPr>
                <w:color w:val="000000"/>
              </w:rPr>
            </w:pPr>
            <w:r w:rsidRPr="00F721C7">
              <w:rPr>
                <w:color w:val="000000"/>
              </w:rPr>
              <w:t>3</w:t>
            </w:r>
          </w:p>
        </w:tc>
        <w:tc>
          <w:tcPr>
            <w:tcW w:w="4652" w:type="dxa"/>
            <w:tcBorders>
              <w:top w:val="nil"/>
              <w:left w:val="nil"/>
              <w:bottom w:val="single" w:sz="4" w:space="0" w:color="auto"/>
              <w:right w:val="single" w:sz="4" w:space="0" w:color="auto"/>
            </w:tcBorders>
            <w:shd w:val="clear" w:color="auto" w:fill="auto"/>
            <w:hideMark/>
          </w:tcPr>
          <w:p w14:paraId="540F90C7" w14:textId="77777777" w:rsidR="006212D2" w:rsidRPr="00F721C7" w:rsidRDefault="006212D2">
            <w:pPr>
              <w:rPr>
                <w:color w:val="000000"/>
              </w:rPr>
            </w:pPr>
            <w:r w:rsidRPr="00F721C7">
              <w:rPr>
                <w:color w:val="000000"/>
              </w:rPr>
              <w:t>Solid Waste Management Expert</w:t>
            </w:r>
          </w:p>
        </w:tc>
        <w:tc>
          <w:tcPr>
            <w:tcW w:w="1810" w:type="dxa"/>
            <w:tcBorders>
              <w:top w:val="nil"/>
              <w:left w:val="nil"/>
              <w:bottom w:val="single" w:sz="4" w:space="0" w:color="auto"/>
              <w:right w:val="single" w:sz="4" w:space="0" w:color="auto"/>
            </w:tcBorders>
            <w:shd w:val="clear" w:color="auto" w:fill="auto"/>
            <w:noWrap/>
            <w:hideMark/>
          </w:tcPr>
          <w:p w14:paraId="743201D3" w14:textId="77777777" w:rsidR="006212D2" w:rsidRPr="00F721C7" w:rsidRDefault="006212D2">
            <w:pPr>
              <w:jc w:val="center"/>
              <w:rPr>
                <w:color w:val="000000"/>
              </w:rPr>
            </w:pPr>
            <w:r w:rsidRPr="00F721C7">
              <w:rPr>
                <w:color w:val="000000"/>
              </w:rPr>
              <w:t>8</w:t>
            </w:r>
          </w:p>
        </w:tc>
        <w:tc>
          <w:tcPr>
            <w:tcW w:w="1923" w:type="dxa"/>
            <w:tcBorders>
              <w:top w:val="nil"/>
              <w:left w:val="nil"/>
              <w:bottom w:val="single" w:sz="4" w:space="0" w:color="auto"/>
              <w:right w:val="single" w:sz="4" w:space="0" w:color="auto"/>
            </w:tcBorders>
            <w:shd w:val="clear" w:color="auto" w:fill="auto"/>
            <w:noWrap/>
            <w:hideMark/>
          </w:tcPr>
          <w:p w14:paraId="3D7CEC32" w14:textId="77777777" w:rsidR="006212D2" w:rsidRPr="00F721C7" w:rsidRDefault="006212D2">
            <w:pPr>
              <w:jc w:val="center"/>
              <w:rPr>
                <w:color w:val="000000"/>
              </w:rPr>
            </w:pPr>
            <w:r w:rsidRPr="00F721C7">
              <w:rPr>
                <w:color w:val="000000"/>
              </w:rPr>
              <w:t>4</w:t>
            </w:r>
          </w:p>
        </w:tc>
        <w:tc>
          <w:tcPr>
            <w:tcW w:w="827" w:type="dxa"/>
            <w:tcBorders>
              <w:top w:val="nil"/>
              <w:left w:val="nil"/>
              <w:bottom w:val="single" w:sz="4" w:space="0" w:color="auto"/>
              <w:right w:val="single" w:sz="4" w:space="0" w:color="auto"/>
            </w:tcBorders>
            <w:shd w:val="clear" w:color="auto" w:fill="auto"/>
            <w:noWrap/>
            <w:hideMark/>
          </w:tcPr>
          <w:p w14:paraId="7C7E0D68" w14:textId="77777777" w:rsidR="006212D2" w:rsidRPr="00F721C7" w:rsidRDefault="006212D2">
            <w:pPr>
              <w:jc w:val="center"/>
              <w:rPr>
                <w:color w:val="000000"/>
              </w:rPr>
            </w:pPr>
            <w:r w:rsidRPr="00F721C7">
              <w:rPr>
                <w:color w:val="000000"/>
              </w:rPr>
              <w:t>12</w:t>
            </w:r>
          </w:p>
        </w:tc>
      </w:tr>
      <w:tr w:rsidR="006212D2" w:rsidRPr="00F721C7" w14:paraId="655D3511"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3321986E" w14:textId="77777777" w:rsidR="006212D2" w:rsidRPr="00F721C7" w:rsidRDefault="006212D2">
            <w:pPr>
              <w:jc w:val="center"/>
              <w:rPr>
                <w:color w:val="000000"/>
              </w:rPr>
            </w:pPr>
            <w:r w:rsidRPr="00F721C7">
              <w:rPr>
                <w:color w:val="000000"/>
              </w:rPr>
              <w:t>4</w:t>
            </w:r>
          </w:p>
        </w:tc>
        <w:tc>
          <w:tcPr>
            <w:tcW w:w="4652" w:type="dxa"/>
            <w:tcBorders>
              <w:top w:val="nil"/>
              <w:left w:val="nil"/>
              <w:bottom w:val="single" w:sz="4" w:space="0" w:color="auto"/>
              <w:right w:val="single" w:sz="4" w:space="0" w:color="auto"/>
            </w:tcBorders>
            <w:shd w:val="clear" w:color="auto" w:fill="auto"/>
            <w:hideMark/>
          </w:tcPr>
          <w:p w14:paraId="2AE19585" w14:textId="77777777" w:rsidR="006212D2" w:rsidRPr="00F721C7" w:rsidRDefault="006212D2">
            <w:pPr>
              <w:rPr>
                <w:color w:val="000000"/>
              </w:rPr>
            </w:pPr>
            <w:r w:rsidRPr="00F721C7">
              <w:rPr>
                <w:color w:val="000000"/>
              </w:rPr>
              <w:t>Environmental and Safety Engineer</w:t>
            </w:r>
          </w:p>
        </w:tc>
        <w:tc>
          <w:tcPr>
            <w:tcW w:w="1810" w:type="dxa"/>
            <w:tcBorders>
              <w:top w:val="nil"/>
              <w:left w:val="nil"/>
              <w:bottom w:val="single" w:sz="4" w:space="0" w:color="auto"/>
              <w:right w:val="single" w:sz="4" w:space="0" w:color="auto"/>
            </w:tcBorders>
            <w:shd w:val="clear" w:color="auto" w:fill="auto"/>
            <w:noWrap/>
            <w:hideMark/>
          </w:tcPr>
          <w:p w14:paraId="2B31D5D3" w14:textId="77777777" w:rsidR="006212D2" w:rsidRPr="00F721C7" w:rsidRDefault="006212D2">
            <w:pPr>
              <w:jc w:val="center"/>
              <w:rPr>
                <w:color w:val="000000"/>
              </w:rPr>
            </w:pPr>
            <w:r w:rsidRPr="00F721C7">
              <w:rPr>
                <w:color w:val="000000"/>
              </w:rPr>
              <w:t>5</w:t>
            </w:r>
          </w:p>
        </w:tc>
        <w:tc>
          <w:tcPr>
            <w:tcW w:w="1923" w:type="dxa"/>
            <w:tcBorders>
              <w:top w:val="nil"/>
              <w:left w:val="nil"/>
              <w:bottom w:val="single" w:sz="4" w:space="0" w:color="auto"/>
              <w:right w:val="single" w:sz="4" w:space="0" w:color="auto"/>
            </w:tcBorders>
            <w:shd w:val="clear" w:color="auto" w:fill="auto"/>
            <w:noWrap/>
            <w:hideMark/>
          </w:tcPr>
          <w:p w14:paraId="31E4D692" w14:textId="77777777" w:rsidR="006212D2" w:rsidRPr="00F721C7" w:rsidRDefault="006212D2">
            <w:pPr>
              <w:jc w:val="center"/>
              <w:rPr>
                <w:color w:val="000000"/>
              </w:rPr>
            </w:pPr>
            <w:r w:rsidRPr="00F721C7">
              <w:rPr>
                <w:color w:val="000000"/>
              </w:rPr>
              <w:t>2</w:t>
            </w:r>
          </w:p>
        </w:tc>
        <w:tc>
          <w:tcPr>
            <w:tcW w:w="827" w:type="dxa"/>
            <w:tcBorders>
              <w:top w:val="nil"/>
              <w:left w:val="nil"/>
              <w:bottom w:val="single" w:sz="4" w:space="0" w:color="auto"/>
              <w:right w:val="single" w:sz="4" w:space="0" w:color="auto"/>
            </w:tcBorders>
            <w:shd w:val="clear" w:color="auto" w:fill="auto"/>
            <w:noWrap/>
            <w:hideMark/>
          </w:tcPr>
          <w:p w14:paraId="33086D7D" w14:textId="77777777" w:rsidR="006212D2" w:rsidRPr="00F721C7" w:rsidRDefault="006212D2">
            <w:pPr>
              <w:jc w:val="center"/>
              <w:rPr>
                <w:color w:val="000000"/>
              </w:rPr>
            </w:pPr>
            <w:r w:rsidRPr="00F721C7">
              <w:rPr>
                <w:color w:val="000000"/>
              </w:rPr>
              <w:t>7</w:t>
            </w:r>
          </w:p>
        </w:tc>
      </w:tr>
      <w:tr w:rsidR="006212D2" w:rsidRPr="00F721C7" w14:paraId="0F20DA8E"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43C9B327" w14:textId="77777777" w:rsidR="006212D2" w:rsidRPr="00F721C7" w:rsidRDefault="006212D2">
            <w:pPr>
              <w:jc w:val="center"/>
              <w:rPr>
                <w:color w:val="000000"/>
              </w:rPr>
            </w:pPr>
            <w:r w:rsidRPr="00F721C7">
              <w:rPr>
                <w:color w:val="000000"/>
              </w:rPr>
              <w:t>5</w:t>
            </w:r>
          </w:p>
        </w:tc>
        <w:tc>
          <w:tcPr>
            <w:tcW w:w="4652" w:type="dxa"/>
            <w:tcBorders>
              <w:top w:val="nil"/>
              <w:left w:val="nil"/>
              <w:bottom w:val="single" w:sz="4" w:space="0" w:color="auto"/>
              <w:right w:val="single" w:sz="4" w:space="0" w:color="auto"/>
            </w:tcBorders>
            <w:shd w:val="clear" w:color="auto" w:fill="auto"/>
            <w:hideMark/>
          </w:tcPr>
          <w:p w14:paraId="2BEAC12D" w14:textId="77777777" w:rsidR="006212D2" w:rsidRPr="00F721C7" w:rsidRDefault="006212D2">
            <w:pPr>
              <w:rPr>
                <w:color w:val="000000"/>
              </w:rPr>
            </w:pPr>
            <w:r w:rsidRPr="00F721C7">
              <w:rPr>
                <w:color w:val="000000"/>
              </w:rPr>
              <w:t>Financial Analyst</w:t>
            </w:r>
          </w:p>
        </w:tc>
        <w:tc>
          <w:tcPr>
            <w:tcW w:w="1810" w:type="dxa"/>
            <w:tcBorders>
              <w:top w:val="nil"/>
              <w:left w:val="nil"/>
              <w:bottom w:val="single" w:sz="4" w:space="0" w:color="auto"/>
              <w:right w:val="single" w:sz="4" w:space="0" w:color="auto"/>
            </w:tcBorders>
            <w:shd w:val="clear" w:color="auto" w:fill="auto"/>
            <w:noWrap/>
            <w:hideMark/>
          </w:tcPr>
          <w:p w14:paraId="6801A54D" w14:textId="77777777" w:rsidR="006212D2" w:rsidRPr="00F721C7" w:rsidRDefault="006212D2">
            <w:pPr>
              <w:jc w:val="center"/>
              <w:rPr>
                <w:color w:val="000000"/>
              </w:rPr>
            </w:pPr>
            <w:r w:rsidRPr="00F721C7">
              <w:rPr>
                <w:color w:val="000000"/>
              </w:rPr>
              <w:t>5</w:t>
            </w:r>
          </w:p>
        </w:tc>
        <w:tc>
          <w:tcPr>
            <w:tcW w:w="1923" w:type="dxa"/>
            <w:tcBorders>
              <w:top w:val="nil"/>
              <w:left w:val="nil"/>
              <w:bottom w:val="single" w:sz="4" w:space="0" w:color="auto"/>
              <w:right w:val="single" w:sz="4" w:space="0" w:color="auto"/>
            </w:tcBorders>
            <w:shd w:val="clear" w:color="auto" w:fill="auto"/>
            <w:noWrap/>
            <w:hideMark/>
          </w:tcPr>
          <w:p w14:paraId="222F5F87" w14:textId="77777777" w:rsidR="006212D2" w:rsidRPr="00F721C7" w:rsidRDefault="006212D2">
            <w:pPr>
              <w:jc w:val="center"/>
              <w:rPr>
                <w:color w:val="000000"/>
              </w:rPr>
            </w:pPr>
            <w:r w:rsidRPr="00F721C7">
              <w:rPr>
                <w:color w:val="000000"/>
              </w:rPr>
              <w:t>2</w:t>
            </w:r>
          </w:p>
        </w:tc>
        <w:tc>
          <w:tcPr>
            <w:tcW w:w="827" w:type="dxa"/>
            <w:tcBorders>
              <w:top w:val="nil"/>
              <w:left w:val="nil"/>
              <w:bottom w:val="single" w:sz="4" w:space="0" w:color="auto"/>
              <w:right w:val="single" w:sz="4" w:space="0" w:color="auto"/>
            </w:tcBorders>
            <w:shd w:val="clear" w:color="auto" w:fill="auto"/>
            <w:noWrap/>
            <w:hideMark/>
          </w:tcPr>
          <w:p w14:paraId="0E708EBE" w14:textId="77777777" w:rsidR="006212D2" w:rsidRPr="00F721C7" w:rsidRDefault="006212D2">
            <w:pPr>
              <w:jc w:val="center"/>
              <w:rPr>
                <w:color w:val="000000"/>
              </w:rPr>
            </w:pPr>
            <w:r w:rsidRPr="00F721C7">
              <w:rPr>
                <w:color w:val="000000"/>
              </w:rPr>
              <w:t>7</w:t>
            </w:r>
          </w:p>
        </w:tc>
      </w:tr>
      <w:tr w:rsidR="006212D2" w:rsidRPr="00F721C7" w14:paraId="2C2B98BC"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7A6D30A8" w14:textId="77777777" w:rsidR="006212D2" w:rsidRPr="00F721C7" w:rsidRDefault="006212D2">
            <w:pPr>
              <w:jc w:val="center"/>
              <w:rPr>
                <w:color w:val="000000"/>
              </w:rPr>
            </w:pPr>
            <w:r w:rsidRPr="00F721C7">
              <w:rPr>
                <w:color w:val="000000"/>
              </w:rPr>
              <w:t>6</w:t>
            </w:r>
          </w:p>
        </w:tc>
        <w:tc>
          <w:tcPr>
            <w:tcW w:w="4652" w:type="dxa"/>
            <w:tcBorders>
              <w:top w:val="nil"/>
              <w:left w:val="nil"/>
              <w:bottom w:val="single" w:sz="4" w:space="0" w:color="auto"/>
              <w:right w:val="single" w:sz="4" w:space="0" w:color="auto"/>
            </w:tcBorders>
            <w:shd w:val="clear" w:color="auto" w:fill="auto"/>
            <w:hideMark/>
          </w:tcPr>
          <w:p w14:paraId="49F08A47" w14:textId="77777777" w:rsidR="006212D2" w:rsidRPr="00F721C7" w:rsidRDefault="006212D2">
            <w:pPr>
              <w:rPr>
                <w:color w:val="000000"/>
              </w:rPr>
            </w:pPr>
            <w:r w:rsidRPr="00F721C7">
              <w:rPr>
                <w:color w:val="000000"/>
              </w:rPr>
              <w:t>HR Expert</w:t>
            </w:r>
          </w:p>
        </w:tc>
        <w:tc>
          <w:tcPr>
            <w:tcW w:w="1810" w:type="dxa"/>
            <w:tcBorders>
              <w:top w:val="nil"/>
              <w:left w:val="nil"/>
              <w:bottom w:val="single" w:sz="4" w:space="0" w:color="auto"/>
              <w:right w:val="single" w:sz="4" w:space="0" w:color="auto"/>
            </w:tcBorders>
            <w:shd w:val="clear" w:color="auto" w:fill="auto"/>
            <w:noWrap/>
            <w:hideMark/>
          </w:tcPr>
          <w:p w14:paraId="2BF59957" w14:textId="77777777" w:rsidR="006212D2" w:rsidRPr="00F721C7" w:rsidRDefault="006212D2">
            <w:pPr>
              <w:jc w:val="center"/>
              <w:rPr>
                <w:color w:val="000000"/>
              </w:rPr>
            </w:pPr>
            <w:r w:rsidRPr="00F721C7">
              <w:rPr>
                <w:color w:val="000000"/>
              </w:rPr>
              <w:t>3</w:t>
            </w:r>
          </w:p>
        </w:tc>
        <w:tc>
          <w:tcPr>
            <w:tcW w:w="1923" w:type="dxa"/>
            <w:tcBorders>
              <w:top w:val="nil"/>
              <w:left w:val="nil"/>
              <w:bottom w:val="single" w:sz="4" w:space="0" w:color="auto"/>
              <w:right w:val="single" w:sz="4" w:space="0" w:color="auto"/>
            </w:tcBorders>
            <w:shd w:val="clear" w:color="auto" w:fill="auto"/>
            <w:noWrap/>
            <w:hideMark/>
          </w:tcPr>
          <w:p w14:paraId="08086664" w14:textId="77777777" w:rsidR="006212D2" w:rsidRPr="00F721C7" w:rsidRDefault="006212D2">
            <w:pPr>
              <w:jc w:val="center"/>
              <w:rPr>
                <w:color w:val="000000"/>
              </w:rPr>
            </w:pPr>
            <w:r w:rsidRPr="00F721C7">
              <w:rPr>
                <w:color w:val="000000"/>
              </w:rPr>
              <w:t>1</w:t>
            </w:r>
          </w:p>
        </w:tc>
        <w:tc>
          <w:tcPr>
            <w:tcW w:w="827" w:type="dxa"/>
            <w:tcBorders>
              <w:top w:val="nil"/>
              <w:left w:val="nil"/>
              <w:bottom w:val="single" w:sz="4" w:space="0" w:color="auto"/>
              <w:right w:val="single" w:sz="4" w:space="0" w:color="auto"/>
            </w:tcBorders>
            <w:shd w:val="clear" w:color="auto" w:fill="auto"/>
            <w:noWrap/>
            <w:hideMark/>
          </w:tcPr>
          <w:p w14:paraId="454CBE41" w14:textId="77777777" w:rsidR="006212D2" w:rsidRPr="00F721C7" w:rsidRDefault="006212D2">
            <w:pPr>
              <w:jc w:val="center"/>
              <w:rPr>
                <w:color w:val="000000"/>
              </w:rPr>
            </w:pPr>
            <w:r w:rsidRPr="00F721C7">
              <w:rPr>
                <w:color w:val="000000"/>
              </w:rPr>
              <w:t>4</w:t>
            </w:r>
          </w:p>
        </w:tc>
      </w:tr>
      <w:tr w:rsidR="006212D2" w:rsidRPr="00F721C7" w14:paraId="5F2C5ED7"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1F8F24F6" w14:textId="77777777" w:rsidR="006212D2" w:rsidRPr="00F721C7" w:rsidRDefault="006212D2">
            <w:pPr>
              <w:jc w:val="center"/>
              <w:rPr>
                <w:color w:val="000000"/>
              </w:rPr>
            </w:pPr>
            <w:r w:rsidRPr="00F721C7">
              <w:rPr>
                <w:color w:val="000000"/>
              </w:rPr>
              <w:t>7</w:t>
            </w:r>
          </w:p>
        </w:tc>
        <w:tc>
          <w:tcPr>
            <w:tcW w:w="4652" w:type="dxa"/>
            <w:tcBorders>
              <w:top w:val="nil"/>
              <w:left w:val="nil"/>
              <w:bottom w:val="single" w:sz="4" w:space="0" w:color="auto"/>
              <w:right w:val="single" w:sz="4" w:space="0" w:color="auto"/>
            </w:tcBorders>
            <w:shd w:val="clear" w:color="auto" w:fill="auto"/>
            <w:hideMark/>
          </w:tcPr>
          <w:p w14:paraId="5189C1D7" w14:textId="77777777" w:rsidR="006212D2" w:rsidRPr="00F721C7" w:rsidRDefault="006212D2">
            <w:pPr>
              <w:rPr>
                <w:color w:val="000000"/>
              </w:rPr>
            </w:pPr>
            <w:r w:rsidRPr="00F721C7">
              <w:rPr>
                <w:color w:val="000000"/>
              </w:rPr>
              <w:t>Draughtsman/Illustrator</w:t>
            </w:r>
          </w:p>
        </w:tc>
        <w:tc>
          <w:tcPr>
            <w:tcW w:w="1810" w:type="dxa"/>
            <w:tcBorders>
              <w:top w:val="nil"/>
              <w:left w:val="nil"/>
              <w:bottom w:val="single" w:sz="4" w:space="0" w:color="auto"/>
              <w:right w:val="single" w:sz="4" w:space="0" w:color="auto"/>
            </w:tcBorders>
            <w:shd w:val="clear" w:color="auto" w:fill="auto"/>
            <w:noWrap/>
            <w:hideMark/>
          </w:tcPr>
          <w:p w14:paraId="2CDE3218" w14:textId="77777777" w:rsidR="006212D2" w:rsidRPr="00F721C7" w:rsidRDefault="006212D2">
            <w:pPr>
              <w:jc w:val="center"/>
              <w:rPr>
                <w:color w:val="000000"/>
              </w:rPr>
            </w:pPr>
            <w:r w:rsidRPr="00F721C7">
              <w:rPr>
                <w:color w:val="000000"/>
              </w:rPr>
              <w:t>5</w:t>
            </w:r>
          </w:p>
        </w:tc>
        <w:tc>
          <w:tcPr>
            <w:tcW w:w="1923" w:type="dxa"/>
            <w:tcBorders>
              <w:top w:val="nil"/>
              <w:left w:val="nil"/>
              <w:bottom w:val="single" w:sz="4" w:space="0" w:color="auto"/>
              <w:right w:val="single" w:sz="4" w:space="0" w:color="auto"/>
            </w:tcBorders>
            <w:shd w:val="clear" w:color="auto" w:fill="auto"/>
            <w:noWrap/>
            <w:hideMark/>
          </w:tcPr>
          <w:p w14:paraId="63348627" w14:textId="77777777" w:rsidR="006212D2" w:rsidRPr="00F721C7" w:rsidRDefault="006212D2">
            <w:pPr>
              <w:jc w:val="center"/>
              <w:rPr>
                <w:color w:val="000000"/>
              </w:rPr>
            </w:pPr>
            <w:r w:rsidRPr="00F721C7">
              <w:rPr>
                <w:color w:val="000000"/>
              </w:rPr>
              <w:t>0</w:t>
            </w:r>
          </w:p>
        </w:tc>
        <w:tc>
          <w:tcPr>
            <w:tcW w:w="827" w:type="dxa"/>
            <w:tcBorders>
              <w:top w:val="nil"/>
              <w:left w:val="nil"/>
              <w:bottom w:val="single" w:sz="4" w:space="0" w:color="auto"/>
              <w:right w:val="single" w:sz="4" w:space="0" w:color="auto"/>
            </w:tcBorders>
            <w:shd w:val="clear" w:color="auto" w:fill="auto"/>
            <w:noWrap/>
            <w:hideMark/>
          </w:tcPr>
          <w:p w14:paraId="710B7249" w14:textId="77777777" w:rsidR="006212D2" w:rsidRPr="00F721C7" w:rsidRDefault="006212D2">
            <w:pPr>
              <w:jc w:val="center"/>
              <w:rPr>
                <w:color w:val="000000"/>
              </w:rPr>
            </w:pPr>
            <w:r w:rsidRPr="00F721C7">
              <w:rPr>
                <w:color w:val="000000"/>
              </w:rPr>
              <w:t>5</w:t>
            </w:r>
          </w:p>
        </w:tc>
      </w:tr>
      <w:tr w:rsidR="006212D2" w:rsidRPr="00F721C7" w14:paraId="113D02A0"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443F55EA" w14:textId="77777777" w:rsidR="006212D2" w:rsidRPr="00F721C7" w:rsidRDefault="006212D2">
            <w:pPr>
              <w:jc w:val="center"/>
              <w:rPr>
                <w:color w:val="000000"/>
              </w:rPr>
            </w:pPr>
            <w:r w:rsidRPr="00F721C7">
              <w:rPr>
                <w:color w:val="000000"/>
              </w:rPr>
              <w:t> </w:t>
            </w:r>
          </w:p>
        </w:tc>
        <w:tc>
          <w:tcPr>
            <w:tcW w:w="4652" w:type="dxa"/>
            <w:tcBorders>
              <w:top w:val="nil"/>
              <w:left w:val="nil"/>
              <w:bottom w:val="single" w:sz="4" w:space="0" w:color="auto"/>
              <w:right w:val="single" w:sz="4" w:space="0" w:color="auto"/>
            </w:tcBorders>
            <w:shd w:val="clear" w:color="auto" w:fill="auto"/>
            <w:noWrap/>
            <w:hideMark/>
          </w:tcPr>
          <w:p w14:paraId="4CCFDCDB" w14:textId="77777777" w:rsidR="006212D2" w:rsidRPr="00F721C7" w:rsidRDefault="006212D2">
            <w:pPr>
              <w:rPr>
                <w:b/>
                <w:bCs/>
                <w:color w:val="000000"/>
              </w:rPr>
            </w:pPr>
            <w:r w:rsidRPr="00F721C7">
              <w:rPr>
                <w:b/>
                <w:bCs/>
                <w:color w:val="000000"/>
              </w:rPr>
              <w:t> </w:t>
            </w:r>
          </w:p>
        </w:tc>
        <w:tc>
          <w:tcPr>
            <w:tcW w:w="1810" w:type="dxa"/>
            <w:tcBorders>
              <w:top w:val="nil"/>
              <w:left w:val="nil"/>
              <w:bottom w:val="single" w:sz="4" w:space="0" w:color="auto"/>
              <w:right w:val="single" w:sz="4" w:space="0" w:color="auto"/>
            </w:tcBorders>
            <w:shd w:val="clear" w:color="auto" w:fill="auto"/>
            <w:noWrap/>
            <w:hideMark/>
          </w:tcPr>
          <w:p w14:paraId="5D589825" w14:textId="77777777" w:rsidR="006212D2" w:rsidRPr="00F721C7" w:rsidRDefault="006212D2">
            <w:pPr>
              <w:jc w:val="center"/>
              <w:rPr>
                <w:b/>
                <w:bCs/>
                <w:color w:val="000000"/>
              </w:rPr>
            </w:pPr>
            <w:r w:rsidRPr="00F721C7">
              <w:rPr>
                <w:b/>
                <w:bCs/>
                <w:color w:val="000000"/>
              </w:rPr>
              <w:t>50</w:t>
            </w:r>
          </w:p>
        </w:tc>
        <w:tc>
          <w:tcPr>
            <w:tcW w:w="1923" w:type="dxa"/>
            <w:tcBorders>
              <w:top w:val="nil"/>
              <w:left w:val="nil"/>
              <w:bottom w:val="single" w:sz="4" w:space="0" w:color="auto"/>
              <w:right w:val="single" w:sz="4" w:space="0" w:color="auto"/>
            </w:tcBorders>
            <w:shd w:val="clear" w:color="auto" w:fill="auto"/>
            <w:noWrap/>
            <w:hideMark/>
          </w:tcPr>
          <w:p w14:paraId="2AD1B46F" w14:textId="77777777" w:rsidR="006212D2" w:rsidRPr="00F721C7" w:rsidRDefault="006212D2">
            <w:pPr>
              <w:jc w:val="center"/>
              <w:rPr>
                <w:b/>
                <w:bCs/>
                <w:color w:val="000000"/>
              </w:rPr>
            </w:pPr>
            <w:r w:rsidRPr="00F721C7">
              <w:rPr>
                <w:b/>
                <w:bCs/>
                <w:color w:val="000000"/>
              </w:rPr>
              <w:t>21</w:t>
            </w:r>
          </w:p>
        </w:tc>
        <w:tc>
          <w:tcPr>
            <w:tcW w:w="827" w:type="dxa"/>
            <w:tcBorders>
              <w:top w:val="nil"/>
              <w:left w:val="nil"/>
              <w:bottom w:val="single" w:sz="4" w:space="0" w:color="auto"/>
              <w:right w:val="single" w:sz="4" w:space="0" w:color="auto"/>
            </w:tcBorders>
            <w:shd w:val="clear" w:color="auto" w:fill="auto"/>
            <w:noWrap/>
            <w:hideMark/>
          </w:tcPr>
          <w:p w14:paraId="4A03DCDE" w14:textId="77777777" w:rsidR="006212D2" w:rsidRPr="00F721C7" w:rsidRDefault="006212D2">
            <w:pPr>
              <w:jc w:val="center"/>
              <w:rPr>
                <w:b/>
                <w:bCs/>
                <w:color w:val="000000"/>
              </w:rPr>
            </w:pPr>
            <w:r w:rsidRPr="00F721C7">
              <w:rPr>
                <w:b/>
                <w:bCs/>
                <w:color w:val="000000"/>
              </w:rPr>
              <w:t>71</w:t>
            </w:r>
          </w:p>
        </w:tc>
      </w:tr>
      <w:tr w:rsidR="006212D2" w:rsidRPr="00F721C7" w14:paraId="2899E6E0"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1AFF783C" w14:textId="77777777" w:rsidR="006212D2" w:rsidRPr="00F721C7" w:rsidRDefault="006212D2">
            <w:pPr>
              <w:jc w:val="center"/>
              <w:rPr>
                <w:b/>
                <w:bCs/>
                <w:color w:val="000000"/>
              </w:rPr>
            </w:pPr>
            <w:r w:rsidRPr="00F721C7">
              <w:rPr>
                <w:b/>
                <w:bCs/>
                <w:color w:val="000000"/>
              </w:rPr>
              <w:t>B</w:t>
            </w:r>
          </w:p>
        </w:tc>
        <w:tc>
          <w:tcPr>
            <w:tcW w:w="4652" w:type="dxa"/>
            <w:tcBorders>
              <w:top w:val="nil"/>
              <w:left w:val="nil"/>
              <w:bottom w:val="single" w:sz="4" w:space="0" w:color="auto"/>
              <w:right w:val="single" w:sz="4" w:space="0" w:color="auto"/>
            </w:tcBorders>
            <w:shd w:val="clear" w:color="auto" w:fill="auto"/>
            <w:noWrap/>
            <w:hideMark/>
          </w:tcPr>
          <w:p w14:paraId="55B46824" w14:textId="578FE847" w:rsidR="006212D2" w:rsidRPr="00F721C7" w:rsidRDefault="006212D2">
            <w:pPr>
              <w:rPr>
                <w:b/>
                <w:bCs/>
                <w:color w:val="000000"/>
              </w:rPr>
            </w:pPr>
            <w:r w:rsidRPr="00F721C7">
              <w:rPr>
                <w:b/>
                <w:bCs/>
                <w:color w:val="000000"/>
              </w:rPr>
              <w:t>Non-Key Experts/Short Term Experts</w:t>
            </w:r>
          </w:p>
        </w:tc>
        <w:tc>
          <w:tcPr>
            <w:tcW w:w="1810" w:type="dxa"/>
            <w:tcBorders>
              <w:top w:val="nil"/>
              <w:left w:val="nil"/>
              <w:bottom w:val="single" w:sz="4" w:space="0" w:color="auto"/>
              <w:right w:val="single" w:sz="4" w:space="0" w:color="auto"/>
            </w:tcBorders>
            <w:shd w:val="clear" w:color="auto" w:fill="auto"/>
            <w:noWrap/>
            <w:hideMark/>
          </w:tcPr>
          <w:p w14:paraId="050C1ED3" w14:textId="77777777" w:rsidR="006212D2" w:rsidRPr="00F721C7" w:rsidRDefault="006212D2">
            <w:pPr>
              <w:jc w:val="center"/>
              <w:rPr>
                <w:color w:val="000000"/>
              </w:rPr>
            </w:pPr>
            <w:r w:rsidRPr="00F721C7">
              <w:rPr>
                <w:color w:val="000000"/>
              </w:rPr>
              <w:t> </w:t>
            </w:r>
          </w:p>
        </w:tc>
        <w:tc>
          <w:tcPr>
            <w:tcW w:w="1923" w:type="dxa"/>
            <w:tcBorders>
              <w:top w:val="nil"/>
              <w:left w:val="nil"/>
              <w:bottom w:val="single" w:sz="4" w:space="0" w:color="auto"/>
              <w:right w:val="single" w:sz="4" w:space="0" w:color="auto"/>
            </w:tcBorders>
            <w:shd w:val="clear" w:color="auto" w:fill="auto"/>
            <w:noWrap/>
            <w:hideMark/>
          </w:tcPr>
          <w:p w14:paraId="3D072DCA" w14:textId="77777777" w:rsidR="006212D2" w:rsidRPr="00F721C7" w:rsidRDefault="006212D2">
            <w:pPr>
              <w:jc w:val="center"/>
              <w:rPr>
                <w:color w:val="000000"/>
              </w:rPr>
            </w:pPr>
            <w:r w:rsidRPr="00F721C7">
              <w:rPr>
                <w:color w:val="000000"/>
              </w:rPr>
              <w:t> </w:t>
            </w:r>
          </w:p>
        </w:tc>
        <w:tc>
          <w:tcPr>
            <w:tcW w:w="827" w:type="dxa"/>
            <w:tcBorders>
              <w:top w:val="nil"/>
              <w:left w:val="nil"/>
              <w:bottom w:val="single" w:sz="4" w:space="0" w:color="auto"/>
              <w:right w:val="single" w:sz="4" w:space="0" w:color="auto"/>
            </w:tcBorders>
            <w:shd w:val="clear" w:color="auto" w:fill="auto"/>
            <w:noWrap/>
            <w:hideMark/>
          </w:tcPr>
          <w:p w14:paraId="57746D82" w14:textId="77777777" w:rsidR="006212D2" w:rsidRPr="00F721C7" w:rsidRDefault="006212D2">
            <w:pPr>
              <w:jc w:val="center"/>
              <w:rPr>
                <w:color w:val="000000"/>
              </w:rPr>
            </w:pPr>
            <w:r w:rsidRPr="00F721C7">
              <w:rPr>
                <w:color w:val="000000"/>
              </w:rPr>
              <w:t> </w:t>
            </w:r>
          </w:p>
        </w:tc>
      </w:tr>
      <w:tr w:rsidR="006212D2" w:rsidRPr="00F721C7" w14:paraId="47560914" w14:textId="77777777" w:rsidTr="006212D2">
        <w:trPr>
          <w:trHeight w:val="292"/>
        </w:trPr>
        <w:tc>
          <w:tcPr>
            <w:tcW w:w="648" w:type="dxa"/>
            <w:tcBorders>
              <w:top w:val="nil"/>
              <w:left w:val="single" w:sz="4" w:space="0" w:color="auto"/>
              <w:bottom w:val="single" w:sz="4" w:space="0" w:color="auto"/>
              <w:right w:val="single" w:sz="4" w:space="0" w:color="auto"/>
            </w:tcBorders>
            <w:shd w:val="clear" w:color="auto" w:fill="auto"/>
            <w:noWrap/>
            <w:hideMark/>
          </w:tcPr>
          <w:p w14:paraId="333AE044" w14:textId="77777777" w:rsidR="006212D2" w:rsidRPr="00F721C7" w:rsidRDefault="006212D2">
            <w:pPr>
              <w:jc w:val="center"/>
              <w:rPr>
                <w:color w:val="000000"/>
              </w:rPr>
            </w:pPr>
            <w:r w:rsidRPr="00F721C7">
              <w:rPr>
                <w:color w:val="000000"/>
              </w:rPr>
              <w:t>1</w:t>
            </w:r>
          </w:p>
        </w:tc>
        <w:tc>
          <w:tcPr>
            <w:tcW w:w="4652" w:type="dxa"/>
            <w:tcBorders>
              <w:top w:val="nil"/>
              <w:left w:val="nil"/>
              <w:bottom w:val="single" w:sz="4" w:space="0" w:color="auto"/>
              <w:right w:val="single" w:sz="4" w:space="0" w:color="auto"/>
            </w:tcBorders>
            <w:shd w:val="clear" w:color="auto" w:fill="auto"/>
            <w:hideMark/>
          </w:tcPr>
          <w:p w14:paraId="74BA4FB7" w14:textId="77777777" w:rsidR="006212D2" w:rsidRPr="00BA6864" w:rsidRDefault="006212D2">
            <w:pPr>
              <w:rPr>
                <w:color w:val="000000"/>
                <w:lang w:val="sv-SE"/>
              </w:rPr>
            </w:pPr>
            <w:r w:rsidRPr="00BA6864">
              <w:rPr>
                <w:color w:val="000000"/>
                <w:lang w:val="sv-SE"/>
              </w:rPr>
              <w:t>GIS Expert, Data Analyst, Sociologist, etc.</w:t>
            </w:r>
          </w:p>
        </w:tc>
        <w:tc>
          <w:tcPr>
            <w:tcW w:w="1810" w:type="dxa"/>
            <w:tcBorders>
              <w:top w:val="nil"/>
              <w:left w:val="nil"/>
              <w:bottom w:val="single" w:sz="4" w:space="0" w:color="auto"/>
              <w:right w:val="single" w:sz="4" w:space="0" w:color="auto"/>
            </w:tcBorders>
            <w:shd w:val="clear" w:color="auto" w:fill="auto"/>
            <w:noWrap/>
            <w:hideMark/>
          </w:tcPr>
          <w:p w14:paraId="2A911678" w14:textId="77777777" w:rsidR="006212D2" w:rsidRPr="00F721C7" w:rsidRDefault="006212D2">
            <w:pPr>
              <w:jc w:val="center"/>
              <w:rPr>
                <w:color w:val="000000"/>
              </w:rPr>
            </w:pPr>
            <w:r w:rsidRPr="00F721C7">
              <w:rPr>
                <w:color w:val="000000"/>
              </w:rPr>
              <w:t>10</w:t>
            </w:r>
          </w:p>
        </w:tc>
        <w:tc>
          <w:tcPr>
            <w:tcW w:w="1923" w:type="dxa"/>
            <w:tcBorders>
              <w:top w:val="nil"/>
              <w:left w:val="nil"/>
              <w:bottom w:val="single" w:sz="4" w:space="0" w:color="auto"/>
              <w:right w:val="single" w:sz="4" w:space="0" w:color="auto"/>
            </w:tcBorders>
            <w:shd w:val="clear" w:color="auto" w:fill="auto"/>
            <w:noWrap/>
            <w:hideMark/>
          </w:tcPr>
          <w:p w14:paraId="1B17BE28" w14:textId="77777777" w:rsidR="006212D2" w:rsidRPr="00F721C7" w:rsidRDefault="006212D2">
            <w:pPr>
              <w:jc w:val="center"/>
              <w:rPr>
                <w:color w:val="000000"/>
              </w:rPr>
            </w:pPr>
            <w:r w:rsidRPr="00F721C7">
              <w:rPr>
                <w:color w:val="000000"/>
              </w:rPr>
              <w:t> </w:t>
            </w:r>
          </w:p>
        </w:tc>
        <w:tc>
          <w:tcPr>
            <w:tcW w:w="827" w:type="dxa"/>
            <w:tcBorders>
              <w:top w:val="nil"/>
              <w:left w:val="nil"/>
              <w:bottom w:val="single" w:sz="4" w:space="0" w:color="auto"/>
              <w:right w:val="single" w:sz="4" w:space="0" w:color="auto"/>
            </w:tcBorders>
            <w:shd w:val="clear" w:color="auto" w:fill="auto"/>
            <w:noWrap/>
            <w:hideMark/>
          </w:tcPr>
          <w:p w14:paraId="78E6BFB9" w14:textId="57AC0FDC" w:rsidR="006212D2" w:rsidRPr="00F721C7" w:rsidRDefault="00052DB3">
            <w:pPr>
              <w:jc w:val="center"/>
              <w:rPr>
                <w:b/>
                <w:bCs/>
                <w:color w:val="000000"/>
              </w:rPr>
            </w:pPr>
            <w:r w:rsidRPr="00F721C7">
              <w:rPr>
                <w:b/>
                <w:bCs/>
                <w:color w:val="000000"/>
              </w:rPr>
              <w:t>10</w:t>
            </w:r>
            <w:r w:rsidR="006212D2" w:rsidRPr="00F721C7">
              <w:rPr>
                <w:b/>
                <w:bCs/>
                <w:color w:val="000000"/>
              </w:rPr>
              <w:t> </w:t>
            </w:r>
          </w:p>
        </w:tc>
      </w:tr>
    </w:tbl>
    <w:p w14:paraId="15260DC9" w14:textId="77777777" w:rsidR="006212D2" w:rsidRPr="00F721C7" w:rsidRDefault="006212D2" w:rsidP="00A84C64"/>
    <w:p w14:paraId="25D7F891" w14:textId="6FA9FC62" w:rsidR="006E6A04" w:rsidRPr="00F721C7" w:rsidRDefault="006E6A04" w:rsidP="00A84C64">
      <w:pPr>
        <w:pStyle w:val="Heading1"/>
        <w:keepLines w:val="0"/>
        <w:numPr>
          <w:ilvl w:val="0"/>
          <w:numId w:val="25"/>
        </w:numPr>
        <w:tabs>
          <w:tab w:val="left" w:pos="0"/>
        </w:tabs>
        <w:spacing w:after="120"/>
        <w:ind w:left="284" w:right="187" w:hanging="284"/>
        <w:jc w:val="both"/>
        <w:rPr>
          <w:rFonts w:ascii="Times New Roman" w:hAnsi="Times New Roman"/>
          <w:color w:val="2F5496" w:themeColor="accent1" w:themeShade="BF"/>
          <w:sz w:val="24"/>
          <w:szCs w:val="24"/>
        </w:rPr>
      </w:pPr>
      <w:r w:rsidRPr="00F721C7">
        <w:rPr>
          <w:rFonts w:ascii="Times New Roman" w:hAnsi="Times New Roman"/>
          <w:color w:val="2F5496" w:themeColor="accent1" w:themeShade="BF"/>
          <w:sz w:val="24"/>
          <w:szCs w:val="24"/>
        </w:rPr>
        <w:t>Payment Schedule</w:t>
      </w:r>
    </w:p>
    <w:p w14:paraId="22F2C4D7" w14:textId="133CF5D0" w:rsidR="0053769F" w:rsidRPr="00F721C7" w:rsidRDefault="0053769F" w:rsidP="00FA1EA7">
      <w:pPr>
        <w:jc w:val="both"/>
      </w:pPr>
      <w:r w:rsidRPr="00F721C7">
        <w:t>The contract for the assignment will be a lump</w:t>
      </w:r>
      <w:r w:rsidR="00063500">
        <w:t>-</w:t>
      </w:r>
      <w:r w:rsidRPr="00F721C7">
        <w:t xml:space="preserve">sum contract payment percentage against submitted and </w:t>
      </w:r>
      <w:r w:rsidRPr="00F721C7">
        <w:rPr>
          <w:bCs/>
        </w:rPr>
        <w:t>accepted deliverables</w:t>
      </w:r>
      <w:r w:rsidRPr="00F721C7">
        <w:t>, as per the following disbursement schedule:</w:t>
      </w:r>
    </w:p>
    <w:p w14:paraId="6744411F" w14:textId="77777777" w:rsidR="0053769F" w:rsidRPr="00F721C7" w:rsidRDefault="0053769F" w:rsidP="00FA1EA7"/>
    <w:p w14:paraId="7525840B" w14:textId="753AD277" w:rsidR="005F212E" w:rsidRPr="00F721C7" w:rsidRDefault="005F212E" w:rsidP="00A84C64">
      <w:pPr>
        <w:ind w:left="2137" w:hanging="1417"/>
        <w:jc w:val="both"/>
      </w:pPr>
      <w:r w:rsidRPr="00F721C7">
        <w:t xml:space="preserve">Payment (1): </w:t>
      </w:r>
      <w:r w:rsidR="005966D4" w:rsidRPr="00F721C7">
        <w:t>Fifteen percent (15%) u</w:t>
      </w:r>
      <w:r w:rsidRPr="00F721C7">
        <w:t>pon signing of contract, after submission of acceptable advance payment bank guarantee</w:t>
      </w:r>
    </w:p>
    <w:p w14:paraId="269288CB" w14:textId="77777777" w:rsidR="005F212E" w:rsidRPr="00F721C7" w:rsidRDefault="005F212E" w:rsidP="00A84C64">
      <w:pPr>
        <w:ind w:left="2137" w:hanging="1417"/>
        <w:jc w:val="both"/>
      </w:pPr>
    </w:p>
    <w:p w14:paraId="6967925D" w14:textId="49BCAABD" w:rsidR="006E6A04" w:rsidRPr="00F721C7" w:rsidRDefault="006E6A04" w:rsidP="00A84C64">
      <w:pPr>
        <w:ind w:left="2137" w:hanging="1417"/>
        <w:jc w:val="both"/>
      </w:pPr>
      <w:r w:rsidRPr="00F721C7">
        <w:lastRenderedPageBreak/>
        <w:t>Payment (</w:t>
      </w:r>
      <w:r w:rsidR="005F212E" w:rsidRPr="00F721C7">
        <w:t>2</w:t>
      </w:r>
      <w:r w:rsidRPr="00F721C7">
        <w:t xml:space="preserve">): </w:t>
      </w:r>
      <w:r w:rsidRPr="00F721C7">
        <w:tab/>
        <w:t xml:space="preserve">Ten percent (10%) of the contract amount shall be paid upon the submission of the </w:t>
      </w:r>
      <w:r w:rsidRPr="00F721C7">
        <w:rPr>
          <w:b/>
          <w:bCs/>
        </w:rPr>
        <w:t>Inception Report</w:t>
      </w:r>
      <w:r w:rsidRPr="00F721C7">
        <w:t xml:space="preserve"> (deliverable </w:t>
      </w:r>
      <w:r w:rsidR="00F4466B" w:rsidRPr="00F721C7">
        <w:t>4</w:t>
      </w:r>
      <w:r w:rsidRPr="00F721C7">
        <w:t>.1) acceptable by the Client.</w:t>
      </w:r>
    </w:p>
    <w:p w14:paraId="4566E2C2" w14:textId="77777777" w:rsidR="006E6A04" w:rsidRPr="00F721C7" w:rsidRDefault="006E6A04" w:rsidP="00A84C64">
      <w:pPr>
        <w:ind w:left="2137" w:hanging="1417"/>
        <w:jc w:val="both"/>
      </w:pPr>
    </w:p>
    <w:p w14:paraId="171618AD" w14:textId="69ECE900" w:rsidR="006E6A04" w:rsidRPr="00F721C7" w:rsidRDefault="006E6A04" w:rsidP="00A84C64">
      <w:pPr>
        <w:ind w:left="2137" w:hanging="1417"/>
        <w:jc w:val="both"/>
      </w:pPr>
      <w:r w:rsidRPr="00F721C7">
        <w:t>Payment (</w:t>
      </w:r>
      <w:r w:rsidR="005F212E" w:rsidRPr="00F721C7">
        <w:t>3</w:t>
      </w:r>
      <w:r w:rsidRPr="00F721C7">
        <w:t>):</w:t>
      </w:r>
      <w:r w:rsidRPr="00F721C7">
        <w:tab/>
      </w:r>
      <w:r w:rsidR="00676D98" w:rsidRPr="00F721C7">
        <w:t xml:space="preserve">Fifteen percent </w:t>
      </w:r>
      <w:r w:rsidRPr="00F721C7">
        <w:t>(</w:t>
      </w:r>
      <w:r w:rsidR="00F629ED" w:rsidRPr="00F721C7">
        <w:t>15</w:t>
      </w:r>
      <w:r w:rsidRPr="00F721C7">
        <w:t xml:space="preserve">%) of the contract amount shall be paid upon the submission of the </w:t>
      </w:r>
      <w:r w:rsidR="00D7726F" w:rsidRPr="00F721C7">
        <w:rPr>
          <w:b/>
          <w:bCs/>
        </w:rPr>
        <w:t xml:space="preserve">Baseline </w:t>
      </w:r>
      <w:r w:rsidR="002758B5" w:rsidRPr="00F721C7">
        <w:rPr>
          <w:b/>
          <w:bCs/>
        </w:rPr>
        <w:t>Data</w:t>
      </w:r>
      <w:r w:rsidR="00196810" w:rsidRPr="00F721C7">
        <w:rPr>
          <w:b/>
          <w:bCs/>
        </w:rPr>
        <w:t xml:space="preserve">, </w:t>
      </w:r>
      <w:r w:rsidR="002758B5" w:rsidRPr="00F721C7">
        <w:rPr>
          <w:b/>
          <w:bCs/>
        </w:rPr>
        <w:t>Assessment of Existing Solid Waste Services</w:t>
      </w:r>
      <w:r w:rsidR="00196810" w:rsidRPr="00F721C7">
        <w:rPr>
          <w:b/>
          <w:bCs/>
        </w:rPr>
        <w:t xml:space="preserve"> and Draft Services Framework</w:t>
      </w:r>
      <w:r w:rsidRPr="00F721C7">
        <w:t xml:space="preserve"> (deliverables </w:t>
      </w:r>
      <w:r w:rsidR="00F4466B" w:rsidRPr="00F721C7">
        <w:t>4</w:t>
      </w:r>
      <w:r w:rsidRPr="00F721C7">
        <w:t xml:space="preserve">.2, </w:t>
      </w:r>
      <w:r w:rsidR="00F4466B" w:rsidRPr="00F721C7">
        <w:t>4</w:t>
      </w:r>
      <w:r w:rsidRPr="00F721C7">
        <w:t>.3</w:t>
      </w:r>
      <w:r w:rsidR="00F4466B" w:rsidRPr="00F721C7">
        <w:t xml:space="preserve"> and</w:t>
      </w:r>
      <w:r w:rsidR="00196810" w:rsidRPr="00F721C7">
        <w:t xml:space="preserve"> </w:t>
      </w:r>
      <w:r w:rsidR="00F4466B" w:rsidRPr="00F721C7">
        <w:t>4</w:t>
      </w:r>
      <w:r w:rsidR="00196810" w:rsidRPr="00F721C7">
        <w:t>.4</w:t>
      </w:r>
      <w:r w:rsidRPr="00F721C7">
        <w:t>) acceptable by the Client.</w:t>
      </w:r>
    </w:p>
    <w:p w14:paraId="0D9BA6B0" w14:textId="77777777" w:rsidR="006E6A04" w:rsidRPr="00F721C7" w:rsidRDefault="006E6A04" w:rsidP="00A84C64">
      <w:pPr>
        <w:jc w:val="both"/>
      </w:pPr>
    </w:p>
    <w:p w14:paraId="275664DD" w14:textId="4668527A" w:rsidR="006E6A04" w:rsidRPr="00F721C7" w:rsidRDefault="006E6A04" w:rsidP="00A84C64">
      <w:pPr>
        <w:ind w:left="2137" w:hanging="1417"/>
        <w:jc w:val="both"/>
      </w:pPr>
      <w:r w:rsidRPr="00F721C7">
        <w:t>Payment (</w:t>
      </w:r>
      <w:r w:rsidR="005F212E" w:rsidRPr="00F721C7">
        <w:t>4</w:t>
      </w:r>
      <w:r w:rsidRPr="00F721C7">
        <w:t>):</w:t>
      </w:r>
      <w:r w:rsidRPr="00F721C7">
        <w:tab/>
        <w:t>Twenty- percent (</w:t>
      </w:r>
      <w:r w:rsidR="003C321E" w:rsidRPr="00F721C7">
        <w:t>2</w:t>
      </w:r>
      <w:r w:rsidR="00F629ED" w:rsidRPr="00F721C7">
        <w:t>0</w:t>
      </w:r>
      <w:r w:rsidRPr="00F721C7">
        <w:t xml:space="preserve">%) of the contract amount shall be paid upon the submission of the </w:t>
      </w:r>
      <w:r w:rsidR="002B7024" w:rsidRPr="00F721C7">
        <w:rPr>
          <w:b/>
          <w:bCs/>
        </w:rPr>
        <w:t>Service Options and Feasibility Report</w:t>
      </w:r>
      <w:r w:rsidR="002310BA" w:rsidRPr="00F721C7">
        <w:rPr>
          <w:b/>
          <w:bCs/>
        </w:rPr>
        <w:t xml:space="preserve"> and</w:t>
      </w:r>
      <w:r w:rsidR="00741BC7" w:rsidRPr="00F721C7">
        <w:rPr>
          <w:b/>
          <w:bCs/>
        </w:rPr>
        <w:t xml:space="preserve"> Detailed Services Plan</w:t>
      </w:r>
      <w:r w:rsidRPr="00F721C7">
        <w:t xml:space="preserve"> (deliverable </w:t>
      </w:r>
      <w:r w:rsidR="00F4466B" w:rsidRPr="00F721C7">
        <w:t>4</w:t>
      </w:r>
      <w:r w:rsidRPr="00F721C7">
        <w:t>.</w:t>
      </w:r>
      <w:r w:rsidR="006E028F" w:rsidRPr="00F721C7">
        <w:t xml:space="preserve">5 and </w:t>
      </w:r>
      <w:r w:rsidR="00F4466B" w:rsidRPr="00F721C7">
        <w:t>4</w:t>
      </w:r>
      <w:r w:rsidR="006E028F" w:rsidRPr="00F721C7">
        <w:t>.6</w:t>
      </w:r>
      <w:r w:rsidRPr="00F721C7">
        <w:t>) acceptable by the Client.</w:t>
      </w:r>
    </w:p>
    <w:p w14:paraId="501C925C" w14:textId="77777777" w:rsidR="00C40D7B" w:rsidRPr="00F721C7" w:rsidRDefault="00C40D7B" w:rsidP="00A84C64">
      <w:pPr>
        <w:ind w:left="2137" w:hanging="1417"/>
        <w:jc w:val="both"/>
      </w:pPr>
    </w:p>
    <w:p w14:paraId="7327B713" w14:textId="2B30EEDC" w:rsidR="00C40D7B" w:rsidRPr="00F721C7" w:rsidRDefault="00C40D7B" w:rsidP="00A84C64">
      <w:pPr>
        <w:ind w:left="2137" w:hanging="1417"/>
        <w:jc w:val="both"/>
      </w:pPr>
      <w:r w:rsidRPr="00F721C7">
        <w:t>Payment (</w:t>
      </w:r>
      <w:r w:rsidR="005F212E" w:rsidRPr="00F721C7">
        <w:t>5</w:t>
      </w:r>
      <w:r w:rsidRPr="00F721C7">
        <w:t>):</w:t>
      </w:r>
      <w:r w:rsidRPr="00F721C7">
        <w:tab/>
        <w:t>Twenty percent (2</w:t>
      </w:r>
      <w:r w:rsidR="00F629ED" w:rsidRPr="00F721C7">
        <w:t>0</w:t>
      </w:r>
      <w:r w:rsidRPr="00F721C7">
        <w:t xml:space="preserve">%) of the contract amount shall be paid upon the submission of the </w:t>
      </w:r>
      <w:r w:rsidRPr="00F721C7">
        <w:rPr>
          <w:b/>
          <w:bCs/>
        </w:rPr>
        <w:t>Enabling documents for the Services Plan</w:t>
      </w:r>
      <w:r w:rsidRPr="00F721C7">
        <w:t xml:space="preserve"> (deliverable </w:t>
      </w:r>
      <w:r w:rsidR="00F4466B" w:rsidRPr="00F721C7">
        <w:t>4</w:t>
      </w:r>
      <w:r w:rsidR="006E028F" w:rsidRPr="00F721C7">
        <w:t>.7</w:t>
      </w:r>
      <w:r w:rsidRPr="00F721C7">
        <w:t>) acceptable by the Client, directly reflecting the equal percent of performance indicators global rating.</w:t>
      </w:r>
    </w:p>
    <w:p w14:paraId="38682B3B" w14:textId="77777777" w:rsidR="006E6A04" w:rsidRPr="00F721C7" w:rsidRDefault="006E6A04" w:rsidP="00A84C64">
      <w:pPr>
        <w:jc w:val="both"/>
      </w:pPr>
    </w:p>
    <w:p w14:paraId="0F4F5213" w14:textId="0F482DEA" w:rsidR="006E6A04" w:rsidRPr="00F721C7" w:rsidRDefault="006E6A04" w:rsidP="00A84C64">
      <w:pPr>
        <w:ind w:left="2137" w:hanging="1417"/>
        <w:jc w:val="both"/>
      </w:pPr>
      <w:r w:rsidRPr="00F721C7">
        <w:t xml:space="preserve"> Payment (</w:t>
      </w:r>
      <w:r w:rsidR="005F212E" w:rsidRPr="00F721C7">
        <w:t>6</w:t>
      </w:r>
      <w:r w:rsidRPr="00F721C7">
        <w:t>):</w:t>
      </w:r>
      <w:r w:rsidRPr="00F721C7">
        <w:tab/>
        <w:t>Twenty percent (2</w:t>
      </w:r>
      <w:r w:rsidR="007423ED" w:rsidRPr="00F721C7">
        <w:t>0</w:t>
      </w:r>
      <w:r w:rsidRPr="00F721C7">
        <w:t xml:space="preserve">%) of the contract amount shall be paid upon the submission of the </w:t>
      </w:r>
      <w:r w:rsidRPr="00F721C7">
        <w:rPr>
          <w:b/>
          <w:bCs/>
        </w:rPr>
        <w:t>Final Report</w:t>
      </w:r>
      <w:r w:rsidRPr="00F721C7">
        <w:t xml:space="preserve"> (deliverable </w:t>
      </w:r>
      <w:r w:rsidR="0088244D" w:rsidRPr="00F721C7">
        <w:t>4</w:t>
      </w:r>
      <w:r w:rsidRPr="00F721C7">
        <w:t>.</w:t>
      </w:r>
      <w:r w:rsidR="003C321E" w:rsidRPr="00F721C7">
        <w:t>8</w:t>
      </w:r>
      <w:r w:rsidRPr="00F721C7">
        <w:t xml:space="preserve">) acceptable by the Client, </w:t>
      </w:r>
      <w:r w:rsidR="006E028F" w:rsidRPr="00F721C7">
        <w:t xml:space="preserve">related to the adoption of the enabling documents; </w:t>
      </w:r>
      <w:r w:rsidR="00922A09" w:rsidRPr="00F721C7">
        <w:t xml:space="preserve">and </w:t>
      </w:r>
      <w:r w:rsidRPr="00F721C7">
        <w:t>directly reflecting the equal percent of performance indicators global rating</w:t>
      </w:r>
      <w:r w:rsidR="00922A09" w:rsidRPr="00F721C7">
        <w:t>.</w:t>
      </w:r>
    </w:p>
    <w:p w14:paraId="06315158" w14:textId="24EFD4F4" w:rsidR="0038327B" w:rsidRPr="00F721C7" w:rsidRDefault="0038327B" w:rsidP="00A84C64">
      <w:pPr>
        <w:ind w:left="1777" w:hanging="1417"/>
        <w:jc w:val="both"/>
      </w:pPr>
    </w:p>
    <w:p w14:paraId="73E08A9F" w14:textId="35019C80" w:rsidR="0053769F" w:rsidRPr="00F721C7" w:rsidRDefault="0053769F" w:rsidP="001C00F8">
      <w:pPr>
        <w:spacing w:after="120"/>
        <w:ind w:left="720"/>
        <w:rPr>
          <w:b/>
          <w:bCs/>
        </w:rPr>
      </w:pPr>
      <w:r w:rsidRPr="00F721C7">
        <w:rPr>
          <w:b/>
          <w:bCs/>
        </w:rPr>
        <w:t xml:space="preserve">Table </w:t>
      </w:r>
      <w:r w:rsidR="00900B8F" w:rsidRPr="00F721C7">
        <w:rPr>
          <w:b/>
          <w:bCs/>
        </w:rPr>
        <w:t>3</w:t>
      </w:r>
      <w:r w:rsidRPr="00F721C7">
        <w:rPr>
          <w:b/>
          <w:bCs/>
        </w:rPr>
        <w:t>: Payment Modalities</w:t>
      </w:r>
      <w:r w:rsidR="009479A5" w:rsidRPr="00F721C7">
        <w:rPr>
          <w:b/>
          <w:bCs/>
        </w:rPr>
        <w:t xml:space="preserve"> Summary</w:t>
      </w:r>
    </w:p>
    <w:tbl>
      <w:tblPr>
        <w:tblStyle w:val="TableGrid"/>
        <w:tblW w:w="0" w:type="auto"/>
        <w:jc w:val="center"/>
        <w:tblLook w:val="04A0" w:firstRow="1" w:lastRow="0" w:firstColumn="1" w:lastColumn="0" w:noHBand="0" w:noVBand="1"/>
      </w:tblPr>
      <w:tblGrid>
        <w:gridCol w:w="617"/>
        <w:gridCol w:w="6608"/>
        <w:gridCol w:w="1275"/>
      </w:tblGrid>
      <w:tr w:rsidR="00160FEA" w:rsidRPr="00F721C7" w14:paraId="49F38545" w14:textId="77777777" w:rsidTr="001C00F8">
        <w:trPr>
          <w:tblHeader/>
          <w:jc w:val="center"/>
        </w:trPr>
        <w:tc>
          <w:tcPr>
            <w:tcW w:w="617" w:type="dxa"/>
          </w:tcPr>
          <w:p w14:paraId="0832F345" w14:textId="77777777" w:rsidR="00160FEA" w:rsidRPr="00F721C7" w:rsidRDefault="00160FEA" w:rsidP="00A84C64">
            <w:pPr>
              <w:jc w:val="center"/>
              <w:rPr>
                <w:b/>
                <w:bCs/>
              </w:rPr>
            </w:pPr>
            <w:r w:rsidRPr="00F721C7">
              <w:rPr>
                <w:b/>
                <w:bCs/>
              </w:rPr>
              <w:t>S/N</w:t>
            </w:r>
          </w:p>
        </w:tc>
        <w:tc>
          <w:tcPr>
            <w:tcW w:w="6608" w:type="dxa"/>
          </w:tcPr>
          <w:p w14:paraId="25AB5B23" w14:textId="77777777" w:rsidR="00160FEA" w:rsidRPr="00F721C7" w:rsidRDefault="00160FEA" w:rsidP="00A84C64">
            <w:pPr>
              <w:jc w:val="center"/>
              <w:rPr>
                <w:b/>
                <w:bCs/>
              </w:rPr>
            </w:pPr>
            <w:r w:rsidRPr="00F721C7">
              <w:rPr>
                <w:b/>
                <w:bCs/>
              </w:rPr>
              <w:t>Deliverable</w:t>
            </w:r>
          </w:p>
        </w:tc>
        <w:tc>
          <w:tcPr>
            <w:tcW w:w="1275" w:type="dxa"/>
          </w:tcPr>
          <w:p w14:paraId="15752405" w14:textId="77777777" w:rsidR="00160FEA" w:rsidRPr="00F721C7" w:rsidRDefault="00160FEA" w:rsidP="00A84C64">
            <w:pPr>
              <w:jc w:val="center"/>
              <w:rPr>
                <w:b/>
                <w:bCs/>
              </w:rPr>
            </w:pPr>
            <w:r w:rsidRPr="00F721C7">
              <w:rPr>
                <w:b/>
                <w:bCs/>
              </w:rPr>
              <w:t>Payment (%)</w:t>
            </w:r>
          </w:p>
        </w:tc>
      </w:tr>
      <w:tr w:rsidR="00160FEA" w:rsidRPr="00F721C7" w14:paraId="085F1AD7" w14:textId="77777777" w:rsidTr="00F629ED">
        <w:trPr>
          <w:jc w:val="center"/>
        </w:trPr>
        <w:tc>
          <w:tcPr>
            <w:tcW w:w="617" w:type="dxa"/>
          </w:tcPr>
          <w:p w14:paraId="1E4C7D6A" w14:textId="76184C06" w:rsidR="00160FEA" w:rsidRPr="00F721C7" w:rsidRDefault="0081012C" w:rsidP="00A84C64">
            <w:pPr>
              <w:jc w:val="center"/>
            </w:pPr>
            <w:r w:rsidRPr="00F721C7">
              <w:t>1</w:t>
            </w:r>
          </w:p>
        </w:tc>
        <w:tc>
          <w:tcPr>
            <w:tcW w:w="6608" w:type="dxa"/>
          </w:tcPr>
          <w:p w14:paraId="7773FAB6" w14:textId="52831BD9" w:rsidR="00160FEA" w:rsidRPr="00F721C7" w:rsidRDefault="00160FEA" w:rsidP="00A84C64">
            <w:r w:rsidRPr="00F721C7">
              <w:t xml:space="preserve">Upon </w:t>
            </w:r>
            <w:r w:rsidR="009737F2" w:rsidRPr="00F721C7">
              <w:t xml:space="preserve">Signing </w:t>
            </w:r>
            <w:r w:rsidRPr="00F721C7">
              <w:t xml:space="preserve">of </w:t>
            </w:r>
            <w:r w:rsidR="009737F2" w:rsidRPr="00F721C7">
              <w:t>Contract</w:t>
            </w:r>
            <w:r w:rsidRPr="00F721C7">
              <w:t xml:space="preserve">, after submission of acceptable </w:t>
            </w:r>
            <w:r w:rsidR="009737F2" w:rsidRPr="00F721C7">
              <w:t>Advance Payment Bank Guarantee</w:t>
            </w:r>
          </w:p>
        </w:tc>
        <w:tc>
          <w:tcPr>
            <w:tcW w:w="1275" w:type="dxa"/>
          </w:tcPr>
          <w:p w14:paraId="5F7E390A" w14:textId="130DF51E" w:rsidR="00160FEA" w:rsidRPr="00F721C7" w:rsidRDefault="00160FEA" w:rsidP="00A84C64">
            <w:pPr>
              <w:jc w:val="center"/>
            </w:pPr>
            <w:r w:rsidRPr="00F721C7">
              <w:t>15%</w:t>
            </w:r>
          </w:p>
        </w:tc>
      </w:tr>
      <w:tr w:rsidR="00160FEA" w:rsidRPr="00F721C7" w14:paraId="25245697" w14:textId="77777777" w:rsidTr="006D449A">
        <w:trPr>
          <w:trHeight w:val="450"/>
          <w:jc w:val="center"/>
        </w:trPr>
        <w:tc>
          <w:tcPr>
            <w:tcW w:w="617" w:type="dxa"/>
          </w:tcPr>
          <w:p w14:paraId="4395544A" w14:textId="3C4348A0" w:rsidR="00160FEA" w:rsidRPr="00F721C7" w:rsidRDefault="0081012C" w:rsidP="00A84C64">
            <w:pPr>
              <w:jc w:val="center"/>
            </w:pPr>
            <w:r w:rsidRPr="00F721C7">
              <w:t>2</w:t>
            </w:r>
          </w:p>
        </w:tc>
        <w:tc>
          <w:tcPr>
            <w:tcW w:w="6608" w:type="dxa"/>
          </w:tcPr>
          <w:p w14:paraId="52CF7ED6" w14:textId="6FE9F837" w:rsidR="00160FEA" w:rsidRPr="00F721C7" w:rsidRDefault="00160FEA" w:rsidP="00A84C64">
            <w:r w:rsidRPr="00F721C7">
              <w:t>Inception Report acceptable to the Client (4.1)</w:t>
            </w:r>
          </w:p>
        </w:tc>
        <w:tc>
          <w:tcPr>
            <w:tcW w:w="1275" w:type="dxa"/>
          </w:tcPr>
          <w:p w14:paraId="5E0C9E5E" w14:textId="77777777" w:rsidR="00160FEA" w:rsidRPr="00F721C7" w:rsidRDefault="00160FEA" w:rsidP="00A84C64">
            <w:pPr>
              <w:jc w:val="center"/>
            </w:pPr>
            <w:r w:rsidRPr="00F721C7">
              <w:t>10%</w:t>
            </w:r>
          </w:p>
        </w:tc>
      </w:tr>
      <w:tr w:rsidR="00160FEA" w:rsidRPr="00F721C7" w14:paraId="4F93DD5E" w14:textId="77777777" w:rsidTr="00F629ED">
        <w:trPr>
          <w:jc w:val="center"/>
        </w:trPr>
        <w:tc>
          <w:tcPr>
            <w:tcW w:w="617" w:type="dxa"/>
          </w:tcPr>
          <w:p w14:paraId="7E1A9B8B" w14:textId="331B2787" w:rsidR="00160FEA" w:rsidRPr="00F721C7" w:rsidRDefault="0081012C" w:rsidP="00A84C64">
            <w:pPr>
              <w:jc w:val="center"/>
            </w:pPr>
            <w:r w:rsidRPr="00F721C7">
              <w:t>3</w:t>
            </w:r>
          </w:p>
        </w:tc>
        <w:tc>
          <w:tcPr>
            <w:tcW w:w="6608" w:type="dxa"/>
          </w:tcPr>
          <w:p w14:paraId="5DCE28A4" w14:textId="1839FDCB" w:rsidR="00160FEA" w:rsidRPr="00F721C7" w:rsidRDefault="00160FEA" w:rsidP="00A84C64">
            <w:r w:rsidRPr="00F721C7">
              <w:t>Baseline Data, Assessment of Existing Solid Waste Services and Draft Services Framework (4.2, 4.3 and 4.4) acceptable by the Client.</w:t>
            </w:r>
          </w:p>
        </w:tc>
        <w:tc>
          <w:tcPr>
            <w:tcW w:w="1275" w:type="dxa"/>
          </w:tcPr>
          <w:p w14:paraId="3CC0E812" w14:textId="2A07E95F" w:rsidR="00160FEA" w:rsidRPr="00F721C7" w:rsidRDefault="00160FEA" w:rsidP="00A84C64">
            <w:pPr>
              <w:jc w:val="center"/>
            </w:pPr>
            <w:r w:rsidRPr="00F721C7">
              <w:t>15%</w:t>
            </w:r>
          </w:p>
        </w:tc>
      </w:tr>
      <w:tr w:rsidR="00160FEA" w:rsidRPr="00F721C7" w14:paraId="72557556" w14:textId="77777777" w:rsidTr="00F629ED">
        <w:trPr>
          <w:jc w:val="center"/>
        </w:trPr>
        <w:tc>
          <w:tcPr>
            <w:tcW w:w="617" w:type="dxa"/>
          </w:tcPr>
          <w:p w14:paraId="76A04F63" w14:textId="428232F9" w:rsidR="00160FEA" w:rsidRPr="00F721C7" w:rsidRDefault="0081012C" w:rsidP="00A84C64">
            <w:pPr>
              <w:jc w:val="center"/>
            </w:pPr>
            <w:r w:rsidRPr="00F721C7">
              <w:t>4</w:t>
            </w:r>
          </w:p>
        </w:tc>
        <w:tc>
          <w:tcPr>
            <w:tcW w:w="6608" w:type="dxa"/>
          </w:tcPr>
          <w:p w14:paraId="7F128CE9" w14:textId="03768556" w:rsidR="00160FEA" w:rsidRPr="00F721C7" w:rsidRDefault="00160FEA" w:rsidP="00A84C64">
            <w:r w:rsidRPr="00F721C7">
              <w:t>Service Options and Feasibility Report and Detailed Services Plan (deliverable 4.5 and 4.6) acceptable by the Client</w:t>
            </w:r>
          </w:p>
        </w:tc>
        <w:tc>
          <w:tcPr>
            <w:tcW w:w="1275" w:type="dxa"/>
          </w:tcPr>
          <w:p w14:paraId="027F8D1E" w14:textId="44FCCAB9" w:rsidR="00160FEA" w:rsidRPr="00F721C7" w:rsidRDefault="00160FEA" w:rsidP="00A84C64">
            <w:pPr>
              <w:jc w:val="center"/>
            </w:pPr>
            <w:r w:rsidRPr="00F721C7">
              <w:t>20%</w:t>
            </w:r>
          </w:p>
        </w:tc>
      </w:tr>
      <w:tr w:rsidR="00160FEA" w:rsidRPr="00F721C7" w14:paraId="5E2FCDAF" w14:textId="77777777" w:rsidTr="00F629ED">
        <w:trPr>
          <w:jc w:val="center"/>
        </w:trPr>
        <w:tc>
          <w:tcPr>
            <w:tcW w:w="617" w:type="dxa"/>
          </w:tcPr>
          <w:p w14:paraId="53836259" w14:textId="360FAD53" w:rsidR="00160FEA" w:rsidRPr="00F721C7" w:rsidRDefault="0081012C" w:rsidP="00A84C64">
            <w:pPr>
              <w:jc w:val="center"/>
            </w:pPr>
            <w:r w:rsidRPr="00F721C7">
              <w:t>5</w:t>
            </w:r>
          </w:p>
        </w:tc>
        <w:tc>
          <w:tcPr>
            <w:tcW w:w="6608" w:type="dxa"/>
          </w:tcPr>
          <w:p w14:paraId="7260D5B5" w14:textId="553DD697" w:rsidR="00160FEA" w:rsidRPr="00F721C7" w:rsidRDefault="00160FEA" w:rsidP="00A84C64">
            <w:r w:rsidRPr="00F721C7">
              <w:t>Enabling documents for the Services Plan (deliverable 4.7) acceptable by the Client</w:t>
            </w:r>
          </w:p>
        </w:tc>
        <w:tc>
          <w:tcPr>
            <w:tcW w:w="1275" w:type="dxa"/>
          </w:tcPr>
          <w:p w14:paraId="22457896" w14:textId="177560F8" w:rsidR="00160FEA" w:rsidRPr="00F721C7" w:rsidRDefault="00160FEA" w:rsidP="00A84C64">
            <w:pPr>
              <w:jc w:val="center"/>
            </w:pPr>
            <w:r w:rsidRPr="00F721C7">
              <w:t>20%</w:t>
            </w:r>
          </w:p>
        </w:tc>
      </w:tr>
      <w:tr w:rsidR="00160FEA" w:rsidRPr="00F721C7" w14:paraId="4CB026D5" w14:textId="77777777" w:rsidTr="009737F2">
        <w:trPr>
          <w:trHeight w:val="429"/>
          <w:jc w:val="center"/>
        </w:trPr>
        <w:tc>
          <w:tcPr>
            <w:tcW w:w="617" w:type="dxa"/>
          </w:tcPr>
          <w:p w14:paraId="6AF29F71" w14:textId="5CF62DC7" w:rsidR="00160FEA" w:rsidRPr="00F721C7" w:rsidRDefault="0081012C" w:rsidP="00A84C64">
            <w:pPr>
              <w:jc w:val="center"/>
            </w:pPr>
            <w:r w:rsidRPr="00F721C7">
              <w:t>6</w:t>
            </w:r>
          </w:p>
        </w:tc>
        <w:tc>
          <w:tcPr>
            <w:tcW w:w="6608" w:type="dxa"/>
          </w:tcPr>
          <w:p w14:paraId="78DBAF54" w14:textId="669644B4" w:rsidR="00160FEA" w:rsidRPr="00F721C7" w:rsidRDefault="00160FEA" w:rsidP="00A84C64">
            <w:r w:rsidRPr="00F721C7">
              <w:t>Final Report (deliverable 4.8) acceptable by the Client</w:t>
            </w:r>
          </w:p>
        </w:tc>
        <w:tc>
          <w:tcPr>
            <w:tcW w:w="1275" w:type="dxa"/>
          </w:tcPr>
          <w:p w14:paraId="63B25D3F" w14:textId="77777777" w:rsidR="00160FEA" w:rsidRPr="00F721C7" w:rsidRDefault="00160FEA" w:rsidP="00A84C64">
            <w:pPr>
              <w:jc w:val="center"/>
            </w:pPr>
            <w:r w:rsidRPr="00F721C7">
              <w:t>20%</w:t>
            </w:r>
          </w:p>
        </w:tc>
      </w:tr>
    </w:tbl>
    <w:p w14:paraId="1CCE9744" w14:textId="77777777" w:rsidR="0053769F" w:rsidRPr="00F721C7" w:rsidRDefault="0053769F" w:rsidP="00A84C64">
      <w:pPr>
        <w:jc w:val="both"/>
      </w:pPr>
    </w:p>
    <w:p w14:paraId="54F68BFE" w14:textId="77777777" w:rsidR="0053769F" w:rsidRPr="00F721C7" w:rsidRDefault="0053769F" w:rsidP="00FA1EA7">
      <w:pPr>
        <w:ind w:left="1777" w:hanging="1417"/>
        <w:jc w:val="both"/>
      </w:pPr>
    </w:p>
    <w:p w14:paraId="2A751629" w14:textId="7B6A06EB" w:rsidR="0038327B" w:rsidRPr="00F721C7" w:rsidRDefault="0038327B" w:rsidP="00FA1EA7">
      <w:pPr>
        <w:pStyle w:val="ListParagraph"/>
        <w:numPr>
          <w:ilvl w:val="0"/>
          <w:numId w:val="25"/>
        </w:numPr>
        <w:jc w:val="both"/>
      </w:pPr>
      <w:r w:rsidRPr="00F721C7">
        <w:rPr>
          <w:b/>
          <w:bCs/>
          <w:color w:val="0070C0"/>
        </w:rPr>
        <w:t>Contractual Arrangements</w:t>
      </w:r>
      <w:r w:rsidRPr="00F721C7">
        <w:t>:</w:t>
      </w:r>
    </w:p>
    <w:p w14:paraId="072F80FB" w14:textId="77777777" w:rsidR="0038327B" w:rsidRPr="00F721C7" w:rsidRDefault="0038327B" w:rsidP="00FA1EA7">
      <w:pPr>
        <w:jc w:val="both"/>
      </w:pPr>
    </w:p>
    <w:p w14:paraId="2DAAD391" w14:textId="5012BF0C" w:rsidR="006E6A04" w:rsidRPr="00F721C7" w:rsidRDefault="0038327B" w:rsidP="00AC6FFC">
      <w:pPr>
        <w:jc w:val="both"/>
      </w:pPr>
      <w:r w:rsidRPr="00F721C7">
        <w:t xml:space="preserve">The selected consultancy firm or individual consultant will enter into a formal contract with the </w:t>
      </w:r>
      <w:r w:rsidR="00E9248B" w:rsidRPr="00F721C7">
        <w:t>PO-RALG</w:t>
      </w:r>
      <w:r w:rsidRPr="00F721C7">
        <w:t xml:space="preserve"> Project </w:t>
      </w:r>
      <w:r w:rsidR="00E9248B" w:rsidRPr="00F721C7">
        <w:t>Coordination</w:t>
      </w:r>
      <w:r w:rsidRPr="00F721C7">
        <w:t xml:space="preserve"> </w:t>
      </w:r>
      <w:r w:rsidR="006C6C08">
        <w:t>Team</w:t>
      </w:r>
      <w:r w:rsidRPr="00F721C7">
        <w:t xml:space="preserve"> </w:t>
      </w:r>
      <w:r w:rsidR="00E9248B" w:rsidRPr="00F721C7">
        <w:t>(PC</w:t>
      </w:r>
      <w:r w:rsidR="006C6C08">
        <w:t>T</w:t>
      </w:r>
      <w:r w:rsidR="00E9248B" w:rsidRPr="00F721C7">
        <w:t xml:space="preserve">) for DMDP 2 </w:t>
      </w:r>
      <w:r w:rsidRPr="00F721C7">
        <w:t>outlining the terms and conditions of the consultancy service.</w:t>
      </w:r>
    </w:p>
    <w:sectPr w:rsidR="006E6A04" w:rsidRPr="00F72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0C63" w14:textId="77777777" w:rsidR="00861CA5" w:rsidRDefault="00861CA5" w:rsidP="003D6182">
      <w:r>
        <w:separator/>
      </w:r>
    </w:p>
  </w:endnote>
  <w:endnote w:type="continuationSeparator" w:id="0">
    <w:p w14:paraId="66200CD9" w14:textId="77777777" w:rsidR="00861CA5" w:rsidRDefault="00861CA5" w:rsidP="003D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7526140"/>
      <w:docPartObj>
        <w:docPartGallery w:val="Page Numbers (Bottom of Page)"/>
        <w:docPartUnique/>
      </w:docPartObj>
    </w:sdtPr>
    <w:sdtContent>
      <w:p w14:paraId="139722AE" w14:textId="0D36D3AF" w:rsidR="00063500" w:rsidRDefault="00063500" w:rsidP="000635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716DA0" w14:textId="77777777" w:rsidR="00063500" w:rsidRDefault="00063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2498343"/>
      <w:docPartObj>
        <w:docPartGallery w:val="Page Numbers (Bottom of Page)"/>
        <w:docPartUnique/>
      </w:docPartObj>
    </w:sdtPr>
    <w:sdtContent>
      <w:p w14:paraId="6C747A33" w14:textId="11E829BA" w:rsidR="00063500" w:rsidRDefault="00063500" w:rsidP="000635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E640E">
          <w:rPr>
            <w:rStyle w:val="PageNumber"/>
            <w:noProof/>
          </w:rPr>
          <w:t>20</w:t>
        </w:r>
        <w:r>
          <w:rPr>
            <w:rStyle w:val="PageNumber"/>
          </w:rPr>
          <w:fldChar w:fldCharType="end"/>
        </w:r>
      </w:p>
    </w:sdtContent>
  </w:sdt>
  <w:p w14:paraId="055BA7C1" w14:textId="77777777" w:rsidR="00063500" w:rsidRDefault="00063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B463" w14:textId="77777777" w:rsidR="00063500" w:rsidRDefault="0006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EC5E" w14:textId="77777777" w:rsidR="00861CA5" w:rsidRDefault="00861CA5" w:rsidP="003D6182">
      <w:r>
        <w:separator/>
      </w:r>
    </w:p>
  </w:footnote>
  <w:footnote w:type="continuationSeparator" w:id="0">
    <w:p w14:paraId="3F4939D3" w14:textId="77777777" w:rsidR="00861CA5" w:rsidRDefault="00861CA5" w:rsidP="003D6182">
      <w:r>
        <w:continuationSeparator/>
      </w:r>
    </w:p>
  </w:footnote>
  <w:footnote w:id="1">
    <w:p w14:paraId="2750D80E" w14:textId="2E3C5E47" w:rsidR="00063500" w:rsidRPr="00F33629" w:rsidRDefault="00063500" w:rsidP="006C5274">
      <w:pPr>
        <w:pStyle w:val="FootnoteText"/>
        <w:jc w:val="both"/>
        <w:rPr>
          <w:sz w:val="16"/>
          <w:szCs w:val="16"/>
        </w:rPr>
      </w:pPr>
      <w:r w:rsidRPr="00F33629">
        <w:rPr>
          <w:rStyle w:val="FootnoteReference"/>
          <w:sz w:val="16"/>
          <w:szCs w:val="16"/>
        </w:rPr>
        <w:footnoteRef/>
      </w:r>
      <w:r w:rsidRPr="00F33629">
        <w:rPr>
          <w:sz w:val="16"/>
          <w:szCs w:val="16"/>
        </w:rPr>
        <w:t xml:space="preserve"> A pre-feasibility study covering legal, financial and organizational considerations was undertaken to identify the institutional approach.  The institution is proposed to be a public company owned by the Dar es Salaam</w:t>
      </w:r>
      <w:r>
        <w:rPr>
          <w:sz w:val="16"/>
          <w:szCs w:val="16"/>
        </w:rPr>
        <w:t xml:space="preserve"> Local Authorities</w:t>
      </w:r>
      <w:r w:rsidRPr="00F33629">
        <w:rPr>
          <w:sz w:val="16"/>
          <w:szCs w:val="16"/>
        </w:rPr>
        <w:t xml:space="preserve"> through an inter</w:t>
      </w:r>
      <w:r>
        <w:rPr>
          <w:sz w:val="16"/>
          <w:szCs w:val="16"/>
        </w:rPr>
        <w:t>-</w:t>
      </w:r>
      <w:r w:rsidRPr="00F33629">
        <w:rPr>
          <w:sz w:val="16"/>
          <w:szCs w:val="16"/>
        </w:rPr>
        <w:t xml:space="preserve">municipal organization.  It would have the mandate to operate those services with facilities shared among municipalities (transfer and transfer, disposal, centralized sorting of recyclables and composting) through private sector contracts, undertake planning and establish standards, tariffs and </w:t>
      </w:r>
      <w:r>
        <w:rPr>
          <w:sz w:val="16"/>
          <w:szCs w:val="16"/>
        </w:rPr>
        <w:t xml:space="preserve">provide </w:t>
      </w:r>
      <w:r w:rsidRPr="00F33629">
        <w:rPr>
          <w:sz w:val="16"/>
          <w:szCs w:val="16"/>
        </w:rPr>
        <w:t xml:space="preserve">capacity building to the Dar es Salaam Local Government </w:t>
      </w:r>
      <w:r w:rsidRPr="00782B08">
        <w:rPr>
          <w:rFonts w:cstheme="minorHAnsi"/>
          <w:sz w:val="16"/>
          <w:szCs w:val="16"/>
        </w:rPr>
        <w:t>Authorities</w:t>
      </w:r>
      <w:r w:rsidRPr="00F33629">
        <w:rPr>
          <w:sz w:val="16"/>
          <w:szCs w:val="16"/>
        </w:rPr>
        <w:t xml:space="preserve">. </w:t>
      </w:r>
    </w:p>
  </w:footnote>
  <w:footnote w:id="2">
    <w:p w14:paraId="637D653B" w14:textId="77777777" w:rsidR="00063500" w:rsidRPr="006C5274" w:rsidRDefault="00063500" w:rsidP="006C5274">
      <w:pPr>
        <w:pStyle w:val="Default"/>
        <w:jc w:val="both"/>
        <w:rPr>
          <w:rFonts w:ascii="Times New Roman" w:hAnsi="Times New Roman" w:cs="Times New Roman"/>
          <w:sz w:val="16"/>
          <w:szCs w:val="18"/>
        </w:rPr>
      </w:pPr>
      <w:r w:rsidRPr="006C5274">
        <w:rPr>
          <w:rStyle w:val="FootnoteReference"/>
          <w:rFonts w:ascii="Times New Roman" w:hAnsi="Times New Roman"/>
          <w:sz w:val="16"/>
          <w:szCs w:val="16"/>
        </w:rPr>
        <w:footnoteRef/>
      </w:r>
      <w:r w:rsidRPr="006C5274">
        <w:rPr>
          <w:rFonts w:ascii="Times New Roman" w:hAnsi="Times New Roman" w:cs="Times New Roman"/>
          <w:sz w:val="16"/>
          <w:szCs w:val="16"/>
        </w:rPr>
        <w:t xml:space="preserve"> The Dar es Salaam City Master Plan (2016-2036) identified four landfill sites for development and proposed they be combined with transfer stations and recycling/composting facilities. A preliminary analysis conducted during project preparation supports the proposal that a combination of transfer stations, recycling/composting facilities and multiple landfills will provide an integrated solid waste management system that will help overcome the transport limitations currently affecting waste collection and disposal services in Dar es Salaam. Before </w:t>
      </w:r>
      <w:r w:rsidRPr="006C5274">
        <w:rPr>
          <w:rFonts w:ascii="Times New Roman" w:hAnsi="Times New Roman" w:cs="Times New Roman"/>
          <w:sz w:val="16"/>
          <w:szCs w:val="18"/>
        </w:rPr>
        <w:t>selection of sites for investment, an assessment of site suitability and transport costs and GHG emissions will be completed using the landfill sites proposed in the Master Plan and additional sites identified sites.</w:t>
      </w:r>
    </w:p>
  </w:footnote>
  <w:footnote w:id="3">
    <w:p w14:paraId="5CA16199" w14:textId="77777777" w:rsidR="00063500" w:rsidRPr="006C5274" w:rsidRDefault="00063500" w:rsidP="006C5274">
      <w:pPr>
        <w:pStyle w:val="FootnoteText"/>
        <w:jc w:val="both"/>
        <w:rPr>
          <w:sz w:val="16"/>
          <w:szCs w:val="18"/>
        </w:rPr>
      </w:pPr>
      <w:r w:rsidRPr="006C5274">
        <w:rPr>
          <w:rStyle w:val="FootnoteReference"/>
          <w:sz w:val="16"/>
          <w:szCs w:val="18"/>
        </w:rPr>
        <w:footnoteRef/>
      </w:r>
      <w:r w:rsidRPr="006C5274">
        <w:rPr>
          <w:sz w:val="16"/>
          <w:szCs w:val="18"/>
        </w:rPr>
        <w:t xml:space="preserve"> A self-organized group of 500 people work collecting recyclables on the </w:t>
      </w:r>
      <w:proofErr w:type="spellStart"/>
      <w:r w:rsidRPr="006C5274">
        <w:rPr>
          <w:sz w:val="16"/>
          <w:szCs w:val="18"/>
        </w:rPr>
        <w:t>Pugu</w:t>
      </w:r>
      <w:proofErr w:type="spellEnd"/>
      <w:r w:rsidRPr="006C5274">
        <w:rPr>
          <w:sz w:val="16"/>
          <w:szCs w:val="18"/>
        </w:rPr>
        <w:t xml:space="preserve"> dumpsite, many of which live near the dumpsite.  A livelihood program will be developed for these groups as part of the project.  Informal recyclers also productively work on the street of Dar es Salaam collecting bottles and other items of value.  The collection and recycling system will be designed to incorporate them and their important role in the solid waste system in the city. This will be done in coordination with ongoing initiatives by the government and NGOs on registering informal waste collectors.</w:t>
      </w:r>
    </w:p>
  </w:footnote>
  <w:footnote w:id="4">
    <w:p w14:paraId="6955944C" w14:textId="7ED89F55" w:rsidR="00063500" w:rsidRPr="00C73F93" w:rsidRDefault="00063500" w:rsidP="006C5274">
      <w:pPr>
        <w:pStyle w:val="FootnoteText"/>
        <w:jc w:val="both"/>
        <w:rPr>
          <w:rFonts w:ascii="Verdana" w:hAnsi="Verdana"/>
          <w:sz w:val="14"/>
          <w:szCs w:val="14"/>
          <w:lang w:val="fr-FR"/>
        </w:rPr>
      </w:pPr>
      <w:r w:rsidRPr="006C5274">
        <w:rPr>
          <w:rStyle w:val="FootnoteReference"/>
          <w:sz w:val="16"/>
          <w:szCs w:val="18"/>
        </w:rPr>
        <w:footnoteRef/>
      </w:r>
      <w:r w:rsidRPr="006C5274">
        <w:rPr>
          <w:sz w:val="16"/>
          <w:szCs w:val="18"/>
        </w:rPr>
        <w:t xml:space="preserve"> </w:t>
      </w:r>
      <w:r w:rsidRPr="006C5274">
        <w:rPr>
          <w:sz w:val="16"/>
          <w:szCs w:val="18"/>
          <w:lang w:val="fr-FR"/>
        </w:rPr>
        <w:t xml:space="preserve">Intermunicipal </w:t>
      </w:r>
      <w:proofErr w:type="spellStart"/>
      <w:r w:rsidRPr="006C5274">
        <w:rPr>
          <w:sz w:val="16"/>
          <w:szCs w:val="18"/>
          <w:lang w:val="fr-FR"/>
        </w:rPr>
        <w:t>solid</w:t>
      </w:r>
      <w:proofErr w:type="spellEnd"/>
      <w:r w:rsidRPr="006C5274">
        <w:rPr>
          <w:sz w:val="16"/>
          <w:szCs w:val="18"/>
          <w:lang w:val="fr-FR"/>
        </w:rPr>
        <w:t xml:space="preserve"> </w:t>
      </w:r>
      <w:proofErr w:type="spellStart"/>
      <w:r w:rsidRPr="006C5274">
        <w:rPr>
          <w:sz w:val="16"/>
          <w:szCs w:val="18"/>
          <w:lang w:val="fr-FR"/>
        </w:rPr>
        <w:t>waste</w:t>
      </w:r>
      <w:proofErr w:type="spellEnd"/>
      <w:r w:rsidRPr="006C5274">
        <w:rPr>
          <w:sz w:val="16"/>
          <w:szCs w:val="18"/>
          <w:lang w:val="fr-FR"/>
        </w:rPr>
        <w:t xml:space="preserve"> institution </w:t>
      </w:r>
      <w:proofErr w:type="spellStart"/>
      <w:r w:rsidRPr="006C5274">
        <w:rPr>
          <w:sz w:val="16"/>
          <w:szCs w:val="18"/>
          <w:lang w:val="fr-FR"/>
        </w:rPr>
        <w:t>feasibility</w:t>
      </w:r>
      <w:proofErr w:type="spellEnd"/>
      <w:r w:rsidRPr="006C5274">
        <w:rPr>
          <w:sz w:val="16"/>
          <w:szCs w:val="18"/>
          <w:lang w:val="fr-FR"/>
        </w:rPr>
        <w:t xml:space="preserve"> </w:t>
      </w:r>
      <w:proofErr w:type="spellStart"/>
      <w:r w:rsidRPr="006C5274">
        <w:rPr>
          <w:sz w:val="16"/>
          <w:szCs w:val="18"/>
          <w:lang w:val="fr-FR"/>
        </w:rPr>
        <w:t>study</w:t>
      </w:r>
      <w:proofErr w:type="spellEnd"/>
      <w:r w:rsidRPr="006C5274">
        <w:rPr>
          <w:sz w:val="16"/>
          <w:szCs w:val="18"/>
          <w:lang w:val="fr-FR"/>
        </w:rPr>
        <w:t xml:space="preserve"> for Dar es </w:t>
      </w:r>
      <w:r>
        <w:rPr>
          <w:sz w:val="16"/>
          <w:szCs w:val="18"/>
          <w:lang w:val="fr-FR"/>
        </w:rPr>
        <w:t>S</w:t>
      </w:r>
      <w:r w:rsidRPr="006C5274">
        <w:rPr>
          <w:sz w:val="16"/>
          <w:szCs w:val="18"/>
          <w:lang w:val="fr-FR"/>
        </w:rPr>
        <w:t>alaam,</w:t>
      </w:r>
      <w:r>
        <w:rPr>
          <w:sz w:val="16"/>
          <w:szCs w:val="18"/>
          <w:lang w:val="fr-FR"/>
        </w:rPr>
        <w:t xml:space="preserve"> </w:t>
      </w:r>
      <w:r w:rsidRPr="006C5274">
        <w:rPr>
          <w:sz w:val="16"/>
          <w:szCs w:val="18"/>
          <w:lang w:val="fr-FR"/>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923D" w14:textId="631B45F7" w:rsidR="00063500" w:rsidRDefault="00000000">
    <w:pPr>
      <w:pStyle w:val="Header"/>
    </w:pPr>
    <w:r>
      <w:rPr>
        <w:noProof/>
      </w:rPr>
      <w:pict w14:anchorId="71B10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144813"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C1F4" w14:textId="370B1206" w:rsidR="00063500" w:rsidRDefault="00000000">
    <w:pPr>
      <w:pStyle w:val="Header"/>
    </w:pPr>
    <w:r>
      <w:rPr>
        <w:noProof/>
      </w:rPr>
      <w:pict w14:anchorId="3B8BB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144814" o:spid="_x0000_s1026"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9F94" w14:textId="34C71150" w:rsidR="00063500" w:rsidRDefault="00000000">
    <w:pPr>
      <w:pStyle w:val="Header"/>
    </w:pPr>
    <w:r>
      <w:rPr>
        <w:noProof/>
      </w:rPr>
      <w:pict w14:anchorId="1ABB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144812"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480"/>
    <w:multiLevelType w:val="hybridMultilevel"/>
    <w:tmpl w:val="F9A03296"/>
    <w:lvl w:ilvl="0" w:tplc="4F3401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10C82"/>
    <w:multiLevelType w:val="multilevel"/>
    <w:tmpl w:val="A1A0E26E"/>
    <w:lvl w:ilvl="0">
      <w:start w:val="6"/>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2" w15:restartNumberingAfterBreak="0">
    <w:nsid w:val="07A8704F"/>
    <w:multiLevelType w:val="hybridMultilevel"/>
    <w:tmpl w:val="214CD682"/>
    <w:lvl w:ilvl="0" w:tplc="04090001">
      <w:start w:val="1"/>
      <w:numFmt w:val="bullet"/>
      <w:lvlText w:val=""/>
      <w:lvlJc w:val="left"/>
      <w:pPr>
        <w:ind w:left="3330" w:hanging="360"/>
      </w:pPr>
      <w:rPr>
        <w:rFonts w:ascii="Symbol" w:hAnsi="Symbol" w:hint="default"/>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3" w15:restartNumberingAfterBreak="0">
    <w:nsid w:val="09454A95"/>
    <w:multiLevelType w:val="multilevel"/>
    <w:tmpl w:val="02E6A586"/>
    <w:lvl w:ilvl="0">
      <w:start w:val="5"/>
      <w:numFmt w:val="decimal"/>
      <w:lvlText w:val="%1"/>
      <w:lvlJc w:val="left"/>
      <w:pPr>
        <w:ind w:left="360" w:hanging="360"/>
      </w:pPr>
      <w:rPr>
        <w:rFonts w:hint="default"/>
        <w:color w:val="4472C4" w:themeColor="accent1"/>
      </w:rPr>
    </w:lvl>
    <w:lvl w:ilvl="1">
      <w:start w:val="1"/>
      <w:numFmt w:val="decimal"/>
      <w:lvlText w:val="%1.%2"/>
      <w:lvlJc w:val="left"/>
      <w:pPr>
        <w:ind w:left="360" w:hanging="360"/>
      </w:pPr>
      <w:rPr>
        <w:rFonts w:hint="default"/>
        <w:color w:val="4472C4" w:themeColor="accent1"/>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4" w15:restartNumberingAfterBreak="0">
    <w:nsid w:val="0DB45B44"/>
    <w:multiLevelType w:val="hybridMultilevel"/>
    <w:tmpl w:val="12909EFC"/>
    <w:lvl w:ilvl="0" w:tplc="2AD6E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84F23"/>
    <w:multiLevelType w:val="hybridMultilevel"/>
    <w:tmpl w:val="D06EA22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0832E61"/>
    <w:multiLevelType w:val="hybridMultilevel"/>
    <w:tmpl w:val="0220045C"/>
    <w:lvl w:ilvl="0" w:tplc="FA146F24">
      <w:start w:val="1"/>
      <w:numFmt w:val="bullet"/>
      <w:lvlText w:val=""/>
      <w:lvlJc w:val="left"/>
      <w:pPr>
        <w:ind w:left="2204" w:hanging="360"/>
      </w:pPr>
      <w:rPr>
        <w:rFonts w:ascii="Symbol" w:hAnsi="Symbol" w:hint="default"/>
        <w:strike w:val="0"/>
        <w:color w:val="auto"/>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7" w15:restartNumberingAfterBreak="0">
    <w:nsid w:val="14E1304D"/>
    <w:multiLevelType w:val="hybridMultilevel"/>
    <w:tmpl w:val="AF7254F2"/>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A45F42"/>
    <w:multiLevelType w:val="hybridMultilevel"/>
    <w:tmpl w:val="D43CC07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010266"/>
    <w:multiLevelType w:val="hybridMultilevel"/>
    <w:tmpl w:val="17D4685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D2E1A54"/>
    <w:multiLevelType w:val="hybridMultilevel"/>
    <w:tmpl w:val="112ADAC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EC40690"/>
    <w:multiLevelType w:val="multilevel"/>
    <w:tmpl w:val="C8840BA8"/>
    <w:lvl w:ilvl="0">
      <w:start w:val="1"/>
      <w:numFmt w:val="decimal"/>
      <w:lvlText w:val="%1."/>
      <w:lvlJc w:val="left"/>
      <w:pPr>
        <w:ind w:left="720" w:hanging="360"/>
      </w:pPr>
    </w:lvl>
    <w:lvl w:ilvl="1">
      <w:start w:val="1"/>
      <w:numFmt w:val="decimal"/>
      <w:isLgl/>
      <w:lvlText w:val="%1.%2"/>
      <w:lvlJc w:val="left"/>
      <w:pPr>
        <w:ind w:left="360" w:hanging="360"/>
      </w:pPr>
      <w:rPr>
        <w:rFonts w:hint="default"/>
        <w:b/>
        <w:bCs w:val="0"/>
        <w:i w:val="0"/>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37F8A"/>
    <w:multiLevelType w:val="hybridMultilevel"/>
    <w:tmpl w:val="2D2C3D1C"/>
    <w:lvl w:ilvl="0" w:tplc="AFF84682">
      <w:numFmt w:val="bullet"/>
      <w:lvlText w:val=""/>
      <w:lvlJc w:val="left"/>
      <w:pPr>
        <w:ind w:left="720" w:hanging="360"/>
      </w:pPr>
      <w:rPr>
        <w:rFonts w:ascii="Symbol" w:eastAsia="Symbol" w:hAnsi="Symbol" w:cs="Symbol" w:hint="default"/>
        <w:color w:val="0070C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835D9"/>
    <w:multiLevelType w:val="hybridMultilevel"/>
    <w:tmpl w:val="2C46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E3820"/>
    <w:multiLevelType w:val="hybridMultilevel"/>
    <w:tmpl w:val="04CC4FD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BE524A4"/>
    <w:multiLevelType w:val="hybridMultilevel"/>
    <w:tmpl w:val="A5FAD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662DB6"/>
    <w:multiLevelType w:val="hybridMultilevel"/>
    <w:tmpl w:val="A3522AEC"/>
    <w:lvl w:ilvl="0" w:tplc="0C000001">
      <w:start w:val="1"/>
      <w:numFmt w:val="bullet"/>
      <w:lvlText w:val=""/>
      <w:lvlJc w:val="left"/>
      <w:pPr>
        <w:ind w:left="1440" w:hanging="360"/>
      </w:pPr>
      <w:rPr>
        <w:rFonts w:ascii="Symbol" w:hAnsi="Symbol" w:hint="default"/>
        <w:b/>
      </w:rPr>
    </w:lvl>
    <w:lvl w:ilvl="1" w:tplc="0C000003" w:tentative="1">
      <w:start w:val="1"/>
      <w:numFmt w:val="bullet"/>
      <w:lvlText w:val="o"/>
      <w:lvlJc w:val="left"/>
      <w:pPr>
        <w:ind w:left="1953" w:hanging="360"/>
      </w:pPr>
      <w:rPr>
        <w:rFonts w:ascii="Courier New" w:hAnsi="Courier New" w:cs="Courier New" w:hint="default"/>
      </w:rPr>
    </w:lvl>
    <w:lvl w:ilvl="2" w:tplc="0C000005" w:tentative="1">
      <w:start w:val="1"/>
      <w:numFmt w:val="bullet"/>
      <w:lvlText w:val=""/>
      <w:lvlJc w:val="left"/>
      <w:pPr>
        <w:ind w:left="2673" w:hanging="360"/>
      </w:pPr>
      <w:rPr>
        <w:rFonts w:ascii="Wingdings" w:hAnsi="Wingdings" w:hint="default"/>
      </w:rPr>
    </w:lvl>
    <w:lvl w:ilvl="3" w:tplc="0C000001" w:tentative="1">
      <w:start w:val="1"/>
      <w:numFmt w:val="bullet"/>
      <w:lvlText w:val=""/>
      <w:lvlJc w:val="left"/>
      <w:pPr>
        <w:ind w:left="3393" w:hanging="360"/>
      </w:pPr>
      <w:rPr>
        <w:rFonts w:ascii="Symbol" w:hAnsi="Symbol" w:hint="default"/>
      </w:rPr>
    </w:lvl>
    <w:lvl w:ilvl="4" w:tplc="0C000003" w:tentative="1">
      <w:start w:val="1"/>
      <w:numFmt w:val="bullet"/>
      <w:lvlText w:val="o"/>
      <w:lvlJc w:val="left"/>
      <w:pPr>
        <w:ind w:left="4113" w:hanging="360"/>
      </w:pPr>
      <w:rPr>
        <w:rFonts w:ascii="Courier New" w:hAnsi="Courier New" w:cs="Courier New" w:hint="default"/>
      </w:rPr>
    </w:lvl>
    <w:lvl w:ilvl="5" w:tplc="0C000005" w:tentative="1">
      <w:start w:val="1"/>
      <w:numFmt w:val="bullet"/>
      <w:lvlText w:val=""/>
      <w:lvlJc w:val="left"/>
      <w:pPr>
        <w:ind w:left="4833" w:hanging="360"/>
      </w:pPr>
      <w:rPr>
        <w:rFonts w:ascii="Wingdings" w:hAnsi="Wingdings" w:hint="default"/>
      </w:rPr>
    </w:lvl>
    <w:lvl w:ilvl="6" w:tplc="0C000001" w:tentative="1">
      <w:start w:val="1"/>
      <w:numFmt w:val="bullet"/>
      <w:lvlText w:val=""/>
      <w:lvlJc w:val="left"/>
      <w:pPr>
        <w:ind w:left="5553" w:hanging="360"/>
      </w:pPr>
      <w:rPr>
        <w:rFonts w:ascii="Symbol" w:hAnsi="Symbol" w:hint="default"/>
      </w:rPr>
    </w:lvl>
    <w:lvl w:ilvl="7" w:tplc="0C000003" w:tentative="1">
      <w:start w:val="1"/>
      <w:numFmt w:val="bullet"/>
      <w:lvlText w:val="o"/>
      <w:lvlJc w:val="left"/>
      <w:pPr>
        <w:ind w:left="6273" w:hanging="360"/>
      </w:pPr>
      <w:rPr>
        <w:rFonts w:ascii="Courier New" w:hAnsi="Courier New" w:cs="Courier New" w:hint="default"/>
      </w:rPr>
    </w:lvl>
    <w:lvl w:ilvl="8" w:tplc="0C000005" w:tentative="1">
      <w:start w:val="1"/>
      <w:numFmt w:val="bullet"/>
      <w:lvlText w:val=""/>
      <w:lvlJc w:val="left"/>
      <w:pPr>
        <w:ind w:left="6993" w:hanging="360"/>
      </w:pPr>
      <w:rPr>
        <w:rFonts w:ascii="Wingdings" w:hAnsi="Wingdings" w:hint="default"/>
      </w:rPr>
    </w:lvl>
  </w:abstractNum>
  <w:abstractNum w:abstractNumId="17" w15:restartNumberingAfterBreak="0">
    <w:nsid w:val="3AFD47D6"/>
    <w:multiLevelType w:val="hybridMultilevel"/>
    <w:tmpl w:val="4FF0FB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AC60F9"/>
    <w:multiLevelType w:val="hybridMultilevel"/>
    <w:tmpl w:val="E3F81F40"/>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D3C5AD6"/>
    <w:multiLevelType w:val="hybridMultilevel"/>
    <w:tmpl w:val="65E47690"/>
    <w:lvl w:ilvl="0" w:tplc="FFFFFFFF">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A146F24">
      <w:start w:val="1"/>
      <w:numFmt w:val="bullet"/>
      <w:lvlText w:val=""/>
      <w:lvlJc w:val="left"/>
      <w:pPr>
        <w:ind w:left="2204" w:hanging="360"/>
      </w:pPr>
      <w:rPr>
        <w:rFonts w:ascii="Symbol" w:hAnsi="Symbol" w:hint="default"/>
        <w:strike w:val="0"/>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0A08AD"/>
    <w:multiLevelType w:val="hybridMultilevel"/>
    <w:tmpl w:val="58ECE60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1">
      <w:start w:val="1"/>
      <w:numFmt w:val="bullet"/>
      <w:lvlText w:val=""/>
      <w:lvlJc w:val="left"/>
      <w:pPr>
        <w:ind w:left="2869" w:hanging="360"/>
      </w:pPr>
      <w:rPr>
        <w:rFonts w:ascii="Symbol" w:hAnsi="Symbol" w:hint="default"/>
      </w:rPr>
    </w:lvl>
    <w:lvl w:ilvl="3" w:tplc="04090003">
      <w:start w:val="1"/>
      <w:numFmt w:val="bullet"/>
      <w:lvlText w:val="o"/>
      <w:lvlJc w:val="left"/>
      <w:pPr>
        <w:ind w:left="3589" w:hanging="360"/>
      </w:pPr>
      <w:rPr>
        <w:rFonts w:ascii="Courier New" w:hAnsi="Courier New" w:cs="Courier New"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3206D5B"/>
    <w:multiLevelType w:val="hybridMultilevel"/>
    <w:tmpl w:val="314A6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F326D"/>
    <w:multiLevelType w:val="hybridMultilevel"/>
    <w:tmpl w:val="4B24F6D0"/>
    <w:lvl w:ilvl="0" w:tplc="296A50EE">
      <w:start w:val="1"/>
      <w:numFmt w:val="lowerRoman"/>
      <w:lvlText w:val="%1."/>
      <w:lvlJc w:val="left"/>
      <w:pPr>
        <w:ind w:left="1069" w:hanging="360"/>
      </w:pPr>
      <w:rPr>
        <w:rFonts w:ascii="Garamond" w:eastAsia="Times New Roman" w:hAnsi="Garamond" w:cs="Times New Roman"/>
        <w:color w:val="auto"/>
      </w:rPr>
    </w:lvl>
    <w:lvl w:ilvl="1" w:tplc="0C000003">
      <w:start w:val="1"/>
      <w:numFmt w:val="bullet"/>
      <w:lvlText w:val="o"/>
      <w:lvlJc w:val="left"/>
      <w:pPr>
        <w:ind w:left="1789" w:hanging="360"/>
      </w:pPr>
      <w:rPr>
        <w:rFonts w:ascii="Courier New" w:hAnsi="Courier New" w:cs="Courier New" w:hint="default"/>
      </w:rPr>
    </w:lvl>
    <w:lvl w:ilvl="2" w:tplc="0C000005" w:tentative="1">
      <w:start w:val="1"/>
      <w:numFmt w:val="bullet"/>
      <w:lvlText w:val=""/>
      <w:lvlJc w:val="left"/>
      <w:pPr>
        <w:ind w:left="2509" w:hanging="360"/>
      </w:pPr>
      <w:rPr>
        <w:rFonts w:ascii="Wingdings" w:hAnsi="Wingdings" w:hint="default"/>
      </w:rPr>
    </w:lvl>
    <w:lvl w:ilvl="3" w:tplc="0C000001" w:tentative="1">
      <w:start w:val="1"/>
      <w:numFmt w:val="bullet"/>
      <w:lvlText w:val=""/>
      <w:lvlJc w:val="left"/>
      <w:pPr>
        <w:ind w:left="3229" w:hanging="360"/>
      </w:pPr>
      <w:rPr>
        <w:rFonts w:ascii="Symbol" w:hAnsi="Symbol" w:hint="default"/>
      </w:rPr>
    </w:lvl>
    <w:lvl w:ilvl="4" w:tplc="0C000003" w:tentative="1">
      <w:start w:val="1"/>
      <w:numFmt w:val="bullet"/>
      <w:lvlText w:val="o"/>
      <w:lvlJc w:val="left"/>
      <w:pPr>
        <w:ind w:left="3949" w:hanging="360"/>
      </w:pPr>
      <w:rPr>
        <w:rFonts w:ascii="Courier New" w:hAnsi="Courier New" w:cs="Courier New" w:hint="default"/>
      </w:rPr>
    </w:lvl>
    <w:lvl w:ilvl="5" w:tplc="0C000005" w:tentative="1">
      <w:start w:val="1"/>
      <w:numFmt w:val="bullet"/>
      <w:lvlText w:val=""/>
      <w:lvlJc w:val="left"/>
      <w:pPr>
        <w:ind w:left="4669" w:hanging="360"/>
      </w:pPr>
      <w:rPr>
        <w:rFonts w:ascii="Wingdings" w:hAnsi="Wingdings" w:hint="default"/>
      </w:rPr>
    </w:lvl>
    <w:lvl w:ilvl="6" w:tplc="0C000001" w:tentative="1">
      <w:start w:val="1"/>
      <w:numFmt w:val="bullet"/>
      <w:lvlText w:val=""/>
      <w:lvlJc w:val="left"/>
      <w:pPr>
        <w:ind w:left="5389" w:hanging="360"/>
      </w:pPr>
      <w:rPr>
        <w:rFonts w:ascii="Symbol" w:hAnsi="Symbol" w:hint="default"/>
      </w:rPr>
    </w:lvl>
    <w:lvl w:ilvl="7" w:tplc="0C000003" w:tentative="1">
      <w:start w:val="1"/>
      <w:numFmt w:val="bullet"/>
      <w:lvlText w:val="o"/>
      <w:lvlJc w:val="left"/>
      <w:pPr>
        <w:ind w:left="6109" w:hanging="360"/>
      </w:pPr>
      <w:rPr>
        <w:rFonts w:ascii="Courier New" w:hAnsi="Courier New" w:cs="Courier New" w:hint="default"/>
      </w:rPr>
    </w:lvl>
    <w:lvl w:ilvl="8" w:tplc="0C000005" w:tentative="1">
      <w:start w:val="1"/>
      <w:numFmt w:val="bullet"/>
      <w:lvlText w:val=""/>
      <w:lvlJc w:val="left"/>
      <w:pPr>
        <w:ind w:left="6829" w:hanging="360"/>
      </w:pPr>
      <w:rPr>
        <w:rFonts w:ascii="Wingdings" w:hAnsi="Wingdings" w:hint="default"/>
      </w:rPr>
    </w:lvl>
  </w:abstractNum>
  <w:abstractNum w:abstractNumId="23" w15:restartNumberingAfterBreak="0">
    <w:nsid w:val="459A76F5"/>
    <w:multiLevelType w:val="hybridMultilevel"/>
    <w:tmpl w:val="F17A9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B6357"/>
    <w:multiLevelType w:val="hybridMultilevel"/>
    <w:tmpl w:val="A030E8A4"/>
    <w:lvl w:ilvl="0" w:tplc="385EF138">
      <w:start w:val="3"/>
      <w:numFmt w:val="bullet"/>
      <w:lvlText w:val="-"/>
      <w:lvlJc w:val="left"/>
      <w:pPr>
        <w:ind w:left="520" w:hanging="360"/>
      </w:pPr>
      <w:rPr>
        <w:rFonts w:ascii="Calibri" w:eastAsiaTheme="minorHAnsi" w:hAnsi="Calibri" w:cs="Calibr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5" w15:restartNumberingAfterBreak="0">
    <w:nsid w:val="4C6164EC"/>
    <w:multiLevelType w:val="hybridMultilevel"/>
    <w:tmpl w:val="B99662B8"/>
    <w:lvl w:ilvl="0" w:tplc="6B787382">
      <w:numFmt w:val="bullet"/>
      <w:lvlText w:val="-"/>
      <w:lvlJc w:val="left"/>
      <w:pPr>
        <w:ind w:left="520" w:hanging="360"/>
      </w:pPr>
      <w:rPr>
        <w:rFonts w:ascii="Verdana" w:eastAsiaTheme="minorHAnsi" w:hAnsi="Verdana" w:cstheme="minorBidi" w:hint="default"/>
      </w:rPr>
    </w:lvl>
    <w:lvl w:ilvl="1" w:tplc="08090003">
      <w:start w:val="1"/>
      <w:numFmt w:val="bullet"/>
      <w:lvlText w:val="o"/>
      <w:lvlJc w:val="left"/>
      <w:pPr>
        <w:ind w:left="1240" w:hanging="360"/>
      </w:pPr>
      <w:rPr>
        <w:rFonts w:ascii="Courier New" w:hAnsi="Courier New" w:hint="default"/>
      </w:rPr>
    </w:lvl>
    <w:lvl w:ilvl="2" w:tplc="08090005">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6" w15:restartNumberingAfterBreak="0">
    <w:nsid w:val="4E2E7042"/>
    <w:multiLevelType w:val="hybridMultilevel"/>
    <w:tmpl w:val="FDDA5470"/>
    <w:lvl w:ilvl="0" w:tplc="0409000F">
      <w:start w:val="1"/>
      <w:numFmt w:val="decimal"/>
      <w:lvlText w:val="%1."/>
      <w:lvlJc w:val="left"/>
      <w:pPr>
        <w:ind w:left="502" w:hanging="360"/>
      </w:pPr>
    </w:lvl>
    <w:lvl w:ilvl="1" w:tplc="A5B0CC66">
      <w:start w:val="3"/>
      <w:numFmt w:val="bullet"/>
      <w:lvlText w:val="-"/>
      <w:lvlJc w:val="left"/>
      <w:pPr>
        <w:ind w:left="108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7B63BA"/>
    <w:multiLevelType w:val="hybridMultilevel"/>
    <w:tmpl w:val="D0F02C7C"/>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28" w15:restartNumberingAfterBreak="0">
    <w:nsid w:val="536B7295"/>
    <w:multiLevelType w:val="multilevel"/>
    <w:tmpl w:val="F500972C"/>
    <w:lvl w:ilvl="0">
      <w:start w:val="4"/>
      <w:numFmt w:val="decimal"/>
      <w:lvlText w:val="%1"/>
      <w:lvlJc w:val="left"/>
      <w:pPr>
        <w:ind w:left="360" w:hanging="360"/>
      </w:pPr>
      <w:rPr>
        <w:rFonts w:hint="default"/>
        <w:color w:val="4472C4" w:themeColor="accent1"/>
      </w:rPr>
    </w:lvl>
    <w:lvl w:ilvl="1">
      <w:start w:val="8"/>
      <w:numFmt w:val="decimal"/>
      <w:lvlText w:val="%1.%2"/>
      <w:lvlJc w:val="left"/>
      <w:pPr>
        <w:ind w:left="360" w:hanging="360"/>
      </w:pPr>
      <w:rPr>
        <w:rFonts w:hint="default"/>
        <w:b/>
        <w:bCs/>
        <w:color w:val="4472C4" w:themeColor="accent1"/>
      </w:rPr>
    </w:lvl>
    <w:lvl w:ilvl="2">
      <w:start w:val="1"/>
      <w:numFmt w:val="decimal"/>
      <w:lvlText w:val="%1.%2.%3"/>
      <w:lvlJc w:val="left"/>
      <w:pPr>
        <w:ind w:left="720" w:hanging="720"/>
      </w:pPr>
      <w:rPr>
        <w:rFonts w:hint="default"/>
        <w:color w:val="4472C4" w:themeColor="accent1"/>
      </w:rPr>
    </w:lvl>
    <w:lvl w:ilvl="3">
      <w:start w:val="1"/>
      <w:numFmt w:val="decimal"/>
      <w:lvlText w:val="%1.%2.%3.%4"/>
      <w:lvlJc w:val="left"/>
      <w:pPr>
        <w:ind w:left="720" w:hanging="72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080" w:hanging="108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440" w:hanging="1440"/>
      </w:pPr>
      <w:rPr>
        <w:rFonts w:hint="default"/>
        <w:color w:val="4472C4" w:themeColor="accent1"/>
      </w:rPr>
    </w:lvl>
    <w:lvl w:ilvl="8">
      <w:start w:val="1"/>
      <w:numFmt w:val="decimal"/>
      <w:lvlText w:val="%1.%2.%3.%4.%5.%6.%7.%8.%9"/>
      <w:lvlJc w:val="left"/>
      <w:pPr>
        <w:ind w:left="1440" w:hanging="1440"/>
      </w:pPr>
      <w:rPr>
        <w:rFonts w:hint="default"/>
        <w:color w:val="4472C4" w:themeColor="accent1"/>
      </w:rPr>
    </w:lvl>
  </w:abstractNum>
  <w:abstractNum w:abstractNumId="29" w15:restartNumberingAfterBreak="0">
    <w:nsid w:val="563F0757"/>
    <w:multiLevelType w:val="hybridMultilevel"/>
    <w:tmpl w:val="E9BA0ADE"/>
    <w:lvl w:ilvl="0" w:tplc="344EF9B0">
      <w:start w:val="1"/>
      <w:numFmt w:val="decimal"/>
      <w:lvlText w:val="(%1)"/>
      <w:lvlJc w:val="left"/>
      <w:pPr>
        <w:ind w:left="1468" w:hanging="360"/>
      </w:pPr>
      <w:rPr>
        <w:rFonts w:hint="default"/>
        <w:b/>
        <w:bCs/>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0" w15:restartNumberingAfterBreak="0">
    <w:nsid w:val="5A7B7400"/>
    <w:multiLevelType w:val="hybridMultilevel"/>
    <w:tmpl w:val="24C4CBA2"/>
    <w:lvl w:ilvl="0" w:tplc="A5B0CC66">
      <w:start w:val="3"/>
      <w:numFmt w:val="bullet"/>
      <w:lvlText w:val="-"/>
      <w:lvlJc w:val="left"/>
      <w:pPr>
        <w:ind w:left="360" w:hanging="360"/>
      </w:pPr>
      <w:rPr>
        <w:rFonts w:ascii="Calibri" w:eastAsiaTheme="minorEastAsia" w:hAnsi="Calibri" w:cs="Calibri" w:hint="default"/>
      </w:rPr>
    </w:lvl>
    <w:lvl w:ilvl="1" w:tplc="FFFFFFFF">
      <w:start w:val="3"/>
      <w:numFmt w:val="bullet"/>
      <w:lvlText w:val="-"/>
      <w:lvlJc w:val="left"/>
      <w:pPr>
        <w:ind w:left="1080" w:hanging="360"/>
      </w:pPr>
      <w:rPr>
        <w:rFonts w:ascii="Calibri" w:eastAsiaTheme="minorEastAsia"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E8D744B"/>
    <w:multiLevelType w:val="hybridMultilevel"/>
    <w:tmpl w:val="53567B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1B181F"/>
    <w:multiLevelType w:val="hybridMultilevel"/>
    <w:tmpl w:val="897CF32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74AE190C"/>
    <w:multiLevelType w:val="hybridMultilevel"/>
    <w:tmpl w:val="A2D66CAA"/>
    <w:lvl w:ilvl="0" w:tplc="04090001">
      <w:start w:val="1"/>
      <w:numFmt w:val="bullet"/>
      <w:lvlText w:val=""/>
      <w:lvlJc w:val="left"/>
      <w:pPr>
        <w:ind w:left="3817" w:hanging="360"/>
      </w:pPr>
      <w:rPr>
        <w:rFonts w:ascii="Symbol" w:hAnsi="Symbol" w:hint="default"/>
      </w:rPr>
    </w:lvl>
    <w:lvl w:ilvl="1" w:tplc="FFFFFFFF" w:tentative="1">
      <w:start w:val="1"/>
      <w:numFmt w:val="bullet"/>
      <w:lvlText w:val="o"/>
      <w:lvlJc w:val="left"/>
      <w:pPr>
        <w:ind w:left="3828" w:hanging="360"/>
      </w:pPr>
      <w:rPr>
        <w:rFonts w:ascii="Courier New" w:hAnsi="Courier New" w:cs="Courier New" w:hint="default"/>
      </w:rPr>
    </w:lvl>
    <w:lvl w:ilvl="2" w:tplc="FFFFFFFF" w:tentative="1">
      <w:start w:val="1"/>
      <w:numFmt w:val="bullet"/>
      <w:lvlText w:val=""/>
      <w:lvlJc w:val="left"/>
      <w:pPr>
        <w:ind w:left="4548" w:hanging="360"/>
      </w:pPr>
      <w:rPr>
        <w:rFonts w:ascii="Wingdings" w:hAnsi="Wingdings" w:hint="default"/>
      </w:rPr>
    </w:lvl>
    <w:lvl w:ilvl="3" w:tplc="FFFFFFFF" w:tentative="1">
      <w:start w:val="1"/>
      <w:numFmt w:val="bullet"/>
      <w:lvlText w:val=""/>
      <w:lvlJc w:val="left"/>
      <w:pPr>
        <w:ind w:left="5268" w:hanging="360"/>
      </w:pPr>
      <w:rPr>
        <w:rFonts w:ascii="Symbol" w:hAnsi="Symbol" w:hint="default"/>
      </w:rPr>
    </w:lvl>
    <w:lvl w:ilvl="4" w:tplc="FFFFFFFF" w:tentative="1">
      <w:start w:val="1"/>
      <w:numFmt w:val="bullet"/>
      <w:lvlText w:val="o"/>
      <w:lvlJc w:val="left"/>
      <w:pPr>
        <w:ind w:left="5988" w:hanging="360"/>
      </w:pPr>
      <w:rPr>
        <w:rFonts w:ascii="Courier New" w:hAnsi="Courier New" w:cs="Courier New" w:hint="default"/>
      </w:rPr>
    </w:lvl>
    <w:lvl w:ilvl="5" w:tplc="FFFFFFFF" w:tentative="1">
      <w:start w:val="1"/>
      <w:numFmt w:val="bullet"/>
      <w:lvlText w:val=""/>
      <w:lvlJc w:val="left"/>
      <w:pPr>
        <w:ind w:left="6708" w:hanging="360"/>
      </w:pPr>
      <w:rPr>
        <w:rFonts w:ascii="Wingdings" w:hAnsi="Wingdings" w:hint="default"/>
      </w:rPr>
    </w:lvl>
    <w:lvl w:ilvl="6" w:tplc="FFFFFFFF" w:tentative="1">
      <w:start w:val="1"/>
      <w:numFmt w:val="bullet"/>
      <w:lvlText w:val=""/>
      <w:lvlJc w:val="left"/>
      <w:pPr>
        <w:ind w:left="7428" w:hanging="360"/>
      </w:pPr>
      <w:rPr>
        <w:rFonts w:ascii="Symbol" w:hAnsi="Symbol" w:hint="default"/>
      </w:rPr>
    </w:lvl>
    <w:lvl w:ilvl="7" w:tplc="FFFFFFFF" w:tentative="1">
      <w:start w:val="1"/>
      <w:numFmt w:val="bullet"/>
      <w:lvlText w:val="o"/>
      <w:lvlJc w:val="left"/>
      <w:pPr>
        <w:ind w:left="8148" w:hanging="360"/>
      </w:pPr>
      <w:rPr>
        <w:rFonts w:ascii="Courier New" w:hAnsi="Courier New" w:cs="Courier New" w:hint="default"/>
      </w:rPr>
    </w:lvl>
    <w:lvl w:ilvl="8" w:tplc="FFFFFFFF" w:tentative="1">
      <w:start w:val="1"/>
      <w:numFmt w:val="bullet"/>
      <w:lvlText w:val=""/>
      <w:lvlJc w:val="left"/>
      <w:pPr>
        <w:ind w:left="8868" w:hanging="360"/>
      </w:pPr>
      <w:rPr>
        <w:rFonts w:ascii="Wingdings" w:hAnsi="Wingdings" w:hint="default"/>
      </w:rPr>
    </w:lvl>
  </w:abstractNum>
  <w:num w:numId="1" w16cid:durableId="1961298375">
    <w:abstractNumId w:val="20"/>
  </w:num>
  <w:num w:numId="2" w16cid:durableId="523250714">
    <w:abstractNumId w:val="11"/>
  </w:num>
  <w:num w:numId="3" w16cid:durableId="30225972">
    <w:abstractNumId w:val="22"/>
  </w:num>
  <w:num w:numId="4" w16cid:durableId="1330908465">
    <w:abstractNumId w:val="16"/>
  </w:num>
  <w:num w:numId="5" w16cid:durableId="360589520">
    <w:abstractNumId w:val="31"/>
  </w:num>
  <w:num w:numId="6" w16cid:durableId="1085879700">
    <w:abstractNumId w:val="17"/>
  </w:num>
  <w:num w:numId="7" w16cid:durableId="68616995">
    <w:abstractNumId w:val="29"/>
  </w:num>
  <w:num w:numId="8" w16cid:durableId="668681084">
    <w:abstractNumId w:val="6"/>
  </w:num>
  <w:num w:numId="9" w16cid:durableId="2012945203">
    <w:abstractNumId w:val="8"/>
  </w:num>
  <w:num w:numId="10" w16cid:durableId="831681471">
    <w:abstractNumId w:val="21"/>
  </w:num>
  <w:num w:numId="11" w16cid:durableId="748581009">
    <w:abstractNumId w:val="15"/>
  </w:num>
  <w:num w:numId="12" w16cid:durableId="1714574317">
    <w:abstractNumId w:val="7"/>
  </w:num>
  <w:num w:numId="13" w16cid:durableId="1465389024">
    <w:abstractNumId w:val="23"/>
  </w:num>
  <w:num w:numId="14" w16cid:durableId="1039479740">
    <w:abstractNumId w:val="27"/>
  </w:num>
  <w:num w:numId="15" w16cid:durableId="95365039">
    <w:abstractNumId w:val="33"/>
  </w:num>
  <w:num w:numId="16" w16cid:durableId="1311013852">
    <w:abstractNumId w:val="2"/>
  </w:num>
  <w:num w:numId="17" w16cid:durableId="327100935">
    <w:abstractNumId w:val="32"/>
  </w:num>
  <w:num w:numId="18" w16cid:durableId="1638416979">
    <w:abstractNumId w:val="18"/>
  </w:num>
  <w:num w:numId="19" w16cid:durableId="985623044">
    <w:abstractNumId w:val="10"/>
  </w:num>
  <w:num w:numId="20" w16cid:durableId="537932642">
    <w:abstractNumId w:val="28"/>
  </w:num>
  <w:num w:numId="21" w16cid:durableId="992878091">
    <w:abstractNumId w:val="5"/>
  </w:num>
  <w:num w:numId="22" w16cid:durableId="904489580">
    <w:abstractNumId w:val="14"/>
  </w:num>
  <w:num w:numId="23" w16cid:durableId="1546091262">
    <w:abstractNumId w:val="3"/>
  </w:num>
  <w:num w:numId="24" w16cid:durableId="151406907">
    <w:abstractNumId w:val="9"/>
  </w:num>
  <w:num w:numId="25" w16cid:durableId="666714565">
    <w:abstractNumId w:val="1"/>
  </w:num>
  <w:num w:numId="26" w16cid:durableId="850608133">
    <w:abstractNumId w:val="13"/>
  </w:num>
  <w:num w:numId="27" w16cid:durableId="695274075">
    <w:abstractNumId w:val="0"/>
  </w:num>
  <w:num w:numId="28" w16cid:durableId="1415474325">
    <w:abstractNumId w:val="12"/>
  </w:num>
  <w:num w:numId="29" w16cid:durableId="387724092">
    <w:abstractNumId w:val="4"/>
  </w:num>
  <w:num w:numId="30" w16cid:durableId="438915288">
    <w:abstractNumId w:val="19"/>
  </w:num>
  <w:num w:numId="31" w16cid:durableId="1938512743">
    <w:abstractNumId w:val="26"/>
  </w:num>
  <w:num w:numId="32" w16cid:durableId="1483935501">
    <w:abstractNumId w:val="25"/>
  </w:num>
  <w:num w:numId="33" w16cid:durableId="143083789">
    <w:abstractNumId w:val="24"/>
  </w:num>
  <w:num w:numId="34" w16cid:durableId="7382024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62"/>
    <w:rsid w:val="00006023"/>
    <w:rsid w:val="0000798B"/>
    <w:rsid w:val="000116D9"/>
    <w:rsid w:val="00013953"/>
    <w:rsid w:val="00014103"/>
    <w:rsid w:val="00015A94"/>
    <w:rsid w:val="00016E2C"/>
    <w:rsid w:val="00021829"/>
    <w:rsid w:val="00022615"/>
    <w:rsid w:val="000244B3"/>
    <w:rsid w:val="00026A49"/>
    <w:rsid w:val="000279A0"/>
    <w:rsid w:val="000337B2"/>
    <w:rsid w:val="00033998"/>
    <w:rsid w:val="00033D0B"/>
    <w:rsid w:val="0003721F"/>
    <w:rsid w:val="0003729B"/>
    <w:rsid w:val="00042156"/>
    <w:rsid w:val="000436CA"/>
    <w:rsid w:val="00045493"/>
    <w:rsid w:val="00052881"/>
    <w:rsid w:val="00052DB3"/>
    <w:rsid w:val="000531E3"/>
    <w:rsid w:val="000550D3"/>
    <w:rsid w:val="00057DB8"/>
    <w:rsid w:val="00063500"/>
    <w:rsid w:val="00064E26"/>
    <w:rsid w:val="00065D39"/>
    <w:rsid w:val="000660CA"/>
    <w:rsid w:val="0008046B"/>
    <w:rsid w:val="000810B0"/>
    <w:rsid w:val="0008497A"/>
    <w:rsid w:val="00087A5E"/>
    <w:rsid w:val="00092890"/>
    <w:rsid w:val="000A0A96"/>
    <w:rsid w:val="000A1671"/>
    <w:rsid w:val="000A2447"/>
    <w:rsid w:val="000A304B"/>
    <w:rsid w:val="000A7453"/>
    <w:rsid w:val="000B116D"/>
    <w:rsid w:val="000B48E8"/>
    <w:rsid w:val="000B50A0"/>
    <w:rsid w:val="000B6E21"/>
    <w:rsid w:val="000C291B"/>
    <w:rsid w:val="000C4E47"/>
    <w:rsid w:val="000C5FC9"/>
    <w:rsid w:val="000D0836"/>
    <w:rsid w:val="000E0CEB"/>
    <w:rsid w:val="000E10EE"/>
    <w:rsid w:val="000E2025"/>
    <w:rsid w:val="000E6DE9"/>
    <w:rsid w:val="000F0F7F"/>
    <w:rsid w:val="000F1750"/>
    <w:rsid w:val="000F19B9"/>
    <w:rsid w:val="000F1E5D"/>
    <w:rsid w:val="000F4E37"/>
    <w:rsid w:val="000F60DB"/>
    <w:rsid w:val="00100D0B"/>
    <w:rsid w:val="00102198"/>
    <w:rsid w:val="00103DDC"/>
    <w:rsid w:val="001057CA"/>
    <w:rsid w:val="001062A4"/>
    <w:rsid w:val="00106C87"/>
    <w:rsid w:val="00106EB2"/>
    <w:rsid w:val="0011158E"/>
    <w:rsid w:val="00111EEF"/>
    <w:rsid w:val="00114D28"/>
    <w:rsid w:val="00116504"/>
    <w:rsid w:val="001175BB"/>
    <w:rsid w:val="001179BF"/>
    <w:rsid w:val="001241B3"/>
    <w:rsid w:val="00126E23"/>
    <w:rsid w:val="00130AC5"/>
    <w:rsid w:val="001313FD"/>
    <w:rsid w:val="00132F0A"/>
    <w:rsid w:val="00133191"/>
    <w:rsid w:val="001336DF"/>
    <w:rsid w:val="001362DF"/>
    <w:rsid w:val="00141379"/>
    <w:rsid w:val="001418C8"/>
    <w:rsid w:val="001529EA"/>
    <w:rsid w:val="00156172"/>
    <w:rsid w:val="00157384"/>
    <w:rsid w:val="00160FEA"/>
    <w:rsid w:val="001621A0"/>
    <w:rsid w:val="00164605"/>
    <w:rsid w:val="001647B0"/>
    <w:rsid w:val="00167696"/>
    <w:rsid w:val="00174C32"/>
    <w:rsid w:val="0017608C"/>
    <w:rsid w:val="0017632F"/>
    <w:rsid w:val="0017664B"/>
    <w:rsid w:val="001816B3"/>
    <w:rsid w:val="00187D5F"/>
    <w:rsid w:val="001960ED"/>
    <w:rsid w:val="00196810"/>
    <w:rsid w:val="001A1004"/>
    <w:rsid w:val="001A1D62"/>
    <w:rsid w:val="001A1FAB"/>
    <w:rsid w:val="001B5554"/>
    <w:rsid w:val="001B6116"/>
    <w:rsid w:val="001B6761"/>
    <w:rsid w:val="001C00F8"/>
    <w:rsid w:val="001C1659"/>
    <w:rsid w:val="001C2C22"/>
    <w:rsid w:val="001C49F0"/>
    <w:rsid w:val="001C54CF"/>
    <w:rsid w:val="001C579E"/>
    <w:rsid w:val="001C6B1F"/>
    <w:rsid w:val="001C7CA3"/>
    <w:rsid w:val="001D0400"/>
    <w:rsid w:val="001D08A1"/>
    <w:rsid w:val="001D2B5A"/>
    <w:rsid w:val="001D59C7"/>
    <w:rsid w:val="001D7367"/>
    <w:rsid w:val="001E0F83"/>
    <w:rsid w:val="001E2B35"/>
    <w:rsid w:val="001F061B"/>
    <w:rsid w:val="001F5C02"/>
    <w:rsid w:val="001F5E09"/>
    <w:rsid w:val="00200C95"/>
    <w:rsid w:val="00201C77"/>
    <w:rsid w:val="0020361C"/>
    <w:rsid w:val="0020647A"/>
    <w:rsid w:val="0021132A"/>
    <w:rsid w:val="002122B7"/>
    <w:rsid w:val="002126A6"/>
    <w:rsid w:val="00213DA8"/>
    <w:rsid w:val="00217F96"/>
    <w:rsid w:val="00220004"/>
    <w:rsid w:val="00220C3D"/>
    <w:rsid w:val="00223AA3"/>
    <w:rsid w:val="00224E5E"/>
    <w:rsid w:val="002279A5"/>
    <w:rsid w:val="002310BA"/>
    <w:rsid w:val="00231246"/>
    <w:rsid w:val="00231650"/>
    <w:rsid w:val="00232688"/>
    <w:rsid w:val="00232C1E"/>
    <w:rsid w:val="00234A07"/>
    <w:rsid w:val="00234B90"/>
    <w:rsid w:val="00236506"/>
    <w:rsid w:val="002419A0"/>
    <w:rsid w:val="00244079"/>
    <w:rsid w:val="00250CC8"/>
    <w:rsid w:val="002510C4"/>
    <w:rsid w:val="00251885"/>
    <w:rsid w:val="00251FE9"/>
    <w:rsid w:val="00254F45"/>
    <w:rsid w:val="00254F79"/>
    <w:rsid w:val="00264425"/>
    <w:rsid w:val="0026696D"/>
    <w:rsid w:val="002727B4"/>
    <w:rsid w:val="002732E2"/>
    <w:rsid w:val="00273B0E"/>
    <w:rsid w:val="00274A65"/>
    <w:rsid w:val="002758B5"/>
    <w:rsid w:val="002808F2"/>
    <w:rsid w:val="00281A22"/>
    <w:rsid w:val="002867CB"/>
    <w:rsid w:val="00287103"/>
    <w:rsid w:val="00287B12"/>
    <w:rsid w:val="00293989"/>
    <w:rsid w:val="002A3322"/>
    <w:rsid w:val="002A3793"/>
    <w:rsid w:val="002A417E"/>
    <w:rsid w:val="002B01F6"/>
    <w:rsid w:val="002B099C"/>
    <w:rsid w:val="002B3479"/>
    <w:rsid w:val="002B37D7"/>
    <w:rsid w:val="002B4E9D"/>
    <w:rsid w:val="002B7024"/>
    <w:rsid w:val="002B7270"/>
    <w:rsid w:val="002C1BD8"/>
    <w:rsid w:val="002C2092"/>
    <w:rsid w:val="002C3AF0"/>
    <w:rsid w:val="002C4766"/>
    <w:rsid w:val="002C5E7F"/>
    <w:rsid w:val="002C6547"/>
    <w:rsid w:val="002C7281"/>
    <w:rsid w:val="002C77B6"/>
    <w:rsid w:val="002C7C0E"/>
    <w:rsid w:val="002D3D9A"/>
    <w:rsid w:val="002D4D9A"/>
    <w:rsid w:val="002D7472"/>
    <w:rsid w:val="002E0943"/>
    <w:rsid w:val="002E0FCF"/>
    <w:rsid w:val="002E34BE"/>
    <w:rsid w:val="002E3769"/>
    <w:rsid w:val="002E4758"/>
    <w:rsid w:val="002E5C8D"/>
    <w:rsid w:val="002E658D"/>
    <w:rsid w:val="002E7EEA"/>
    <w:rsid w:val="002F010F"/>
    <w:rsid w:val="00315B3C"/>
    <w:rsid w:val="00317E7C"/>
    <w:rsid w:val="00320FF0"/>
    <w:rsid w:val="003250D2"/>
    <w:rsid w:val="003272BD"/>
    <w:rsid w:val="0033060B"/>
    <w:rsid w:val="003312B7"/>
    <w:rsid w:val="003324CB"/>
    <w:rsid w:val="00334C11"/>
    <w:rsid w:val="00336250"/>
    <w:rsid w:val="00340B1C"/>
    <w:rsid w:val="00343BBE"/>
    <w:rsid w:val="0034467F"/>
    <w:rsid w:val="003465F6"/>
    <w:rsid w:val="00347D6A"/>
    <w:rsid w:val="003518A2"/>
    <w:rsid w:val="00353526"/>
    <w:rsid w:val="00353540"/>
    <w:rsid w:val="00354975"/>
    <w:rsid w:val="003571A6"/>
    <w:rsid w:val="00357C9C"/>
    <w:rsid w:val="00361766"/>
    <w:rsid w:val="00363522"/>
    <w:rsid w:val="00364427"/>
    <w:rsid w:val="0036451C"/>
    <w:rsid w:val="00371169"/>
    <w:rsid w:val="00372D50"/>
    <w:rsid w:val="00373431"/>
    <w:rsid w:val="00374BB8"/>
    <w:rsid w:val="00375BDF"/>
    <w:rsid w:val="00381809"/>
    <w:rsid w:val="003831DA"/>
    <w:rsid w:val="0038327B"/>
    <w:rsid w:val="00384F16"/>
    <w:rsid w:val="00387C8F"/>
    <w:rsid w:val="00387F97"/>
    <w:rsid w:val="00394B5B"/>
    <w:rsid w:val="00396C1E"/>
    <w:rsid w:val="003A03DC"/>
    <w:rsid w:val="003A0DA3"/>
    <w:rsid w:val="003B2577"/>
    <w:rsid w:val="003B38EC"/>
    <w:rsid w:val="003C321E"/>
    <w:rsid w:val="003C348A"/>
    <w:rsid w:val="003C4D5C"/>
    <w:rsid w:val="003C56E9"/>
    <w:rsid w:val="003D3783"/>
    <w:rsid w:val="003D57E0"/>
    <w:rsid w:val="003D5AF3"/>
    <w:rsid w:val="003D6182"/>
    <w:rsid w:val="003D619A"/>
    <w:rsid w:val="003D6422"/>
    <w:rsid w:val="003D6E9C"/>
    <w:rsid w:val="003E20BF"/>
    <w:rsid w:val="003E57F5"/>
    <w:rsid w:val="003E6049"/>
    <w:rsid w:val="003F1675"/>
    <w:rsid w:val="003F7356"/>
    <w:rsid w:val="00407978"/>
    <w:rsid w:val="00407DCF"/>
    <w:rsid w:val="00411917"/>
    <w:rsid w:val="00411CBD"/>
    <w:rsid w:val="00413DFD"/>
    <w:rsid w:val="004154E0"/>
    <w:rsid w:val="00420084"/>
    <w:rsid w:val="00421D7B"/>
    <w:rsid w:val="004251D1"/>
    <w:rsid w:val="00425DE2"/>
    <w:rsid w:val="00426062"/>
    <w:rsid w:val="004272BC"/>
    <w:rsid w:val="00427B77"/>
    <w:rsid w:val="004333D8"/>
    <w:rsid w:val="00433613"/>
    <w:rsid w:val="00435E8D"/>
    <w:rsid w:val="0043621F"/>
    <w:rsid w:val="0043757D"/>
    <w:rsid w:val="00440501"/>
    <w:rsid w:val="00440975"/>
    <w:rsid w:val="004410D0"/>
    <w:rsid w:val="00441288"/>
    <w:rsid w:val="00445629"/>
    <w:rsid w:val="004461A7"/>
    <w:rsid w:val="004469DF"/>
    <w:rsid w:val="0044736D"/>
    <w:rsid w:val="004477B2"/>
    <w:rsid w:val="00447ED4"/>
    <w:rsid w:val="00452B24"/>
    <w:rsid w:val="00453E3A"/>
    <w:rsid w:val="00456D0A"/>
    <w:rsid w:val="0046054A"/>
    <w:rsid w:val="00462812"/>
    <w:rsid w:val="004722A3"/>
    <w:rsid w:val="004800FE"/>
    <w:rsid w:val="0049312D"/>
    <w:rsid w:val="004962DB"/>
    <w:rsid w:val="00496676"/>
    <w:rsid w:val="00497749"/>
    <w:rsid w:val="004A4EB5"/>
    <w:rsid w:val="004A55F8"/>
    <w:rsid w:val="004A5F11"/>
    <w:rsid w:val="004A6B73"/>
    <w:rsid w:val="004B20C8"/>
    <w:rsid w:val="004B5A54"/>
    <w:rsid w:val="004B6AF2"/>
    <w:rsid w:val="004B7721"/>
    <w:rsid w:val="004C2C6B"/>
    <w:rsid w:val="004C5902"/>
    <w:rsid w:val="004C735D"/>
    <w:rsid w:val="004D0796"/>
    <w:rsid w:val="004D5028"/>
    <w:rsid w:val="004E29BB"/>
    <w:rsid w:val="004E3433"/>
    <w:rsid w:val="004E390B"/>
    <w:rsid w:val="004E5915"/>
    <w:rsid w:val="004F2C60"/>
    <w:rsid w:val="004F74C8"/>
    <w:rsid w:val="005029DA"/>
    <w:rsid w:val="005034C8"/>
    <w:rsid w:val="005048BB"/>
    <w:rsid w:val="0050568B"/>
    <w:rsid w:val="0050574C"/>
    <w:rsid w:val="005060DB"/>
    <w:rsid w:val="0050720C"/>
    <w:rsid w:val="00513A99"/>
    <w:rsid w:val="00524553"/>
    <w:rsid w:val="00525DD3"/>
    <w:rsid w:val="00532607"/>
    <w:rsid w:val="0053344A"/>
    <w:rsid w:val="00533777"/>
    <w:rsid w:val="00536BB6"/>
    <w:rsid w:val="0053769F"/>
    <w:rsid w:val="00542254"/>
    <w:rsid w:val="00546D44"/>
    <w:rsid w:val="0054736C"/>
    <w:rsid w:val="005477B9"/>
    <w:rsid w:val="0054798D"/>
    <w:rsid w:val="00552AF3"/>
    <w:rsid w:val="0055596C"/>
    <w:rsid w:val="0055664C"/>
    <w:rsid w:val="005570F4"/>
    <w:rsid w:val="0057084A"/>
    <w:rsid w:val="00570D16"/>
    <w:rsid w:val="0057482B"/>
    <w:rsid w:val="005774F9"/>
    <w:rsid w:val="00584E66"/>
    <w:rsid w:val="0058536E"/>
    <w:rsid w:val="00586805"/>
    <w:rsid w:val="00592AFD"/>
    <w:rsid w:val="00592DCB"/>
    <w:rsid w:val="00592E4B"/>
    <w:rsid w:val="005940F7"/>
    <w:rsid w:val="00595D89"/>
    <w:rsid w:val="005965D7"/>
    <w:rsid w:val="005966D4"/>
    <w:rsid w:val="005A2FB9"/>
    <w:rsid w:val="005A530B"/>
    <w:rsid w:val="005B22D9"/>
    <w:rsid w:val="005B3C64"/>
    <w:rsid w:val="005B40B3"/>
    <w:rsid w:val="005B6672"/>
    <w:rsid w:val="005B7A2E"/>
    <w:rsid w:val="005C0E2A"/>
    <w:rsid w:val="005C1FA0"/>
    <w:rsid w:val="005C388F"/>
    <w:rsid w:val="005C43FF"/>
    <w:rsid w:val="005C5ADE"/>
    <w:rsid w:val="005D1A73"/>
    <w:rsid w:val="005D2164"/>
    <w:rsid w:val="005D2B20"/>
    <w:rsid w:val="005D6F03"/>
    <w:rsid w:val="005E139F"/>
    <w:rsid w:val="005E1D77"/>
    <w:rsid w:val="005E27DB"/>
    <w:rsid w:val="005E2FCA"/>
    <w:rsid w:val="005E4084"/>
    <w:rsid w:val="005F1621"/>
    <w:rsid w:val="005F212E"/>
    <w:rsid w:val="005F2C6F"/>
    <w:rsid w:val="006005E9"/>
    <w:rsid w:val="00602156"/>
    <w:rsid w:val="00603ADC"/>
    <w:rsid w:val="00612881"/>
    <w:rsid w:val="00613555"/>
    <w:rsid w:val="0061602A"/>
    <w:rsid w:val="00616297"/>
    <w:rsid w:val="006162CC"/>
    <w:rsid w:val="006178DE"/>
    <w:rsid w:val="00617BAA"/>
    <w:rsid w:val="006212D2"/>
    <w:rsid w:val="00625530"/>
    <w:rsid w:val="00627124"/>
    <w:rsid w:val="006306FF"/>
    <w:rsid w:val="00630A09"/>
    <w:rsid w:val="006400BB"/>
    <w:rsid w:val="00642590"/>
    <w:rsid w:val="00643580"/>
    <w:rsid w:val="006439B8"/>
    <w:rsid w:val="006461FE"/>
    <w:rsid w:val="00656A2A"/>
    <w:rsid w:val="006627C4"/>
    <w:rsid w:val="00663E89"/>
    <w:rsid w:val="00670784"/>
    <w:rsid w:val="0067308C"/>
    <w:rsid w:val="00673F92"/>
    <w:rsid w:val="0067640C"/>
    <w:rsid w:val="00676D98"/>
    <w:rsid w:val="006826FF"/>
    <w:rsid w:val="006847F2"/>
    <w:rsid w:val="00690058"/>
    <w:rsid w:val="00692609"/>
    <w:rsid w:val="00694B62"/>
    <w:rsid w:val="00696988"/>
    <w:rsid w:val="0069699B"/>
    <w:rsid w:val="006974AB"/>
    <w:rsid w:val="006A1B96"/>
    <w:rsid w:val="006A38DA"/>
    <w:rsid w:val="006A4A4C"/>
    <w:rsid w:val="006B5F60"/>
    <w:rsid w:val="006C1E81"/>
    <w:rsid w:val="006C386F"/>
    <w:rsid w:val="006C50F3"/>
    <w:rsid w:val="006C5274"/>
    <w:rsid w:val="006C6C08"/>
    <w:rsid w:val="006C7F94"/>
    <w:rsid w:val="006D015E"/>
    <w:rsid w:val="006D01D5"/>
    <w:rsid w:val="006D2ADC"/>
    <w:rsid w:val="006D449A"/>
    <w:rsid w:val="006E028F"/>
    <w:rsid w:val="006E2FAC"/>
    <w:rsid w:val="006E31F7"/>
    <w:rsid w:val="006E6A04"/>
    <w:rsid w:val="006E7EA3"/>
    <w:rsid w:val="006F09CF"/>
    <w:rsid w:val="006F6360"/>
    <w:rsid w:val="006F6665"/>
    <w:rsid w:val="00700613"/>
    <w:rsid w:val="00703365"/>
    <w:rsid w:val="00703C41"/>
    <w:rsid w:val="00704DE8"/>
    <w:rsid w:val="00704E19"/>
    <w:rsid w:val="00704E8D"/>
    <w:rsid w:val="00705D62"/>
    <w:rsid w:val="00705EAB"/>
    <w:rsid w:val="007068B1"/>
    <w:rsid w:val="007150BD"/>
    <w:rsid w:val="00715464"/>
    <w:rsid w:val="00716521"/>
    <w:rsid w:val="00717078"/>
    <w:rsid w:val="00717974"/>
    <w:rsid w:val="00723ABB"/>
    <w:rsid w:val="00730395"/>
    <w:rsid w:val="00731C46"/>
    <w:rsid w:val="00735B42"/>
    <w:rsid w:val="007378D7"/>
    <w:rsid w:val="00741BC7"/>
    <w:rsid w:val="007423ED"/>
    <w:rsid w:val="007454A5"/>
    <w:rsid w:val="00746A04"/>
    <w:rsid w:val="007505C8"/>
    <w:rsid w:val="00752A60"/>
    <w:rsid w:val="00752F5A"/>
    <w:rsid w:val="00755C8A"/>
    <w:rsid w:val="00756DA7"/>
    <w:rsid w:val="00757938"/>
    <w:rsid w:val="00760319"/>
    <w:rsid w:val="00760B83"/>
    <w:rsid w:val="007661E2"/>
    <w:rsid w:val="00771DA3"/>
    <w:rsid w:val="00773EE1"/>
    <w:rsid w:val="007756B9"/>
    <w:rsid w:val="00776370"/>
    <w:rsid w:val="00780CA5"/>
    <w:rsid w:val="00783161"/>
    <w:rsid w:val="00785D51"/>
    <w:rsid w:val="00787190"/>
    <w:rsid w:val="00790990"/>
    <w:rsid w:val="007916C5"/>
    <w:rsid w:val="007931F2"/>
    <w:rsid w:val="00797467"/>
    <w:rsid w:val="0079765A"/>
    <w:rsid w:val="007A018B"/>
    <w:rsid w:val="007A7EC1"/>
    <w:rsid w:val="007B178B"/>
    <w:rsid w:val="007B320B"/>
    <w:rsid w:val="007B5E2D"/>
    <w:rsid w:val="007B6706"/>
    <w:rsid w:val="007C3183"/>
    <w:rsid w:val="007C5919"/>
    <w:rsid w:val="007D2980"/>
    <w:rsid w:val="007D4304"/>
    <w:rsid w:val="007D55E8"/>
    <w:rsid w:val="007D6281"/>
    <w:rsid w:val="007E1B93"/>
    <w:rsid w:val="007E5065"/>
    <w:rsid w:val="007E5FE0"/>
    <w:rsid w:val="007F247A"/>
    <w:rsid w:val="007F580E"/>
    <w:rsid w:val="007F7253"/>
    <w:rsid w:val="00800771"/>
    <w:rsid w:val="008019D2"/>
    <w:rsid w:val="00803EA9"/>
    <w:rsid w:val="0081012C"/>
    <w:rsid w:val="00811435"/>
    <w:rsid w:val="008117C3"/>
    <w:rsid w:val="00816B17"/>
    <w:rsid w:val="00817A01"/>
    <w:rsid w:val="00825F55"/>
    <w:rsid w:val="008261E9"/>
    <w:rsid w:val="00826DCA"/>
    <w:rsid w:val="008279E1"/>
    <w:rsid w:val="008306E3"/>
    <w:rsid w:val="00830E8D"/>
    <w:rsid w:val="00833A05"/>
    <w:rsid w:val="008400A8"/>
    <w:rsid w:val="00847FAD"/>
    <w:rsid w:val="008512AF"/>
    <w:rsid w:val="00851535"/>
    <w:rsid w:val="008521A6"/>
    <w:rsid w:val="008521F3"/>
    <w:rsid w:val="00854BFB"/>
    <w:rsid w:val="008578EF"/>
    <w:rsid w:val="008610BC"/>
    <w:rsid w:val="00861CA5"/>
    <w:rsid w:val="0086267E"/>
    <w:rsid w:val="00862C6A"/>
    <w:rsid w:val="00867D31"/>
    <w:rsid w:val="00871F2C"/>
    <w:rsid w:val="008752E5"/>
    <w:rsid w:val="00877AA7"/>
    <w:rsid w:val="0088244D"/>
    <w:rsid w:val="008837EF"/>
    <w:rsid w:val="00883D70"/>
    <w:rsid w:val="00887C02"/>
    <w:rsid w:val="008906B2"/>
    <w:rsid w:val="00891B39"/>
    <w:rsid w:val="0089536E"/>
    <w:rsid w:val="00897CDE"/>
    <w:rsid w:val="008A3D87"/>
    <w:rsid w:val="008B78B8"/>
    <w:rsid w:val="008C00C4"/>
    <w:rsid w:val="008C0519"/>
    <w:rsid w:val="008C06EF"/>
    <w:rsid w:val="008C3912"/>
    <w:rsid w:val="008D371E"/>
    <w:rsid w:val="008E0540"/>
    <w:rsid w:val="008E2627"/>
    <w:rsid w:val="008E2B02"/>
    <w:rsid w:val="008E36B5"/>
    <w:rsid w:val="008F5918"/>
    <w:rsid w:val="008F78B5"/>
    <w:rsid w:val="00900B8F"/>
    <w:rsid w:val="0090282E"/>
    <w:rsid w:val="00903204"/>
    <w:rsid w:val="00905823"/>
    <w:rsid w:val="00906CBA"/>
    <w:rsid w:val="00910E40"/>
    <w:rsid w:val="0091405A"/>
    <w:rsid w:val="00914E14"/>
    <w:rsid w:val="009167F6"/>
    <w:rsid w:val="00922A09"/>
    <w:rsid w:val="00923A2E"/>
    <w:rsid w:val="0092593E"/>
    <w:rsid w:val="0092621F"/>
    <w:rsid w:val="00931289"/>
    <w:rsid w:val="00940D2F"/>
    <w:rsid w:val="00945347"/>
    <w:rsid w:val="00945EBB"/>
    <w:rsid w:val="009479A5"/>
    <w:rsid w:val="009573A6"/>
    <w:rsid w:val="00961BB9"/>
    <w:rsid w:val="00961F9D"/>
    <w:rsid w:val="009628BB"/>
    <w:rsid w:val="00963E28"/>
    <w:rsid w:val="009711F3"/>
    <w:rsid w:val="00972A3D"/>
    <w:rsid w:val="009737F2"/>
    <w:rsid w:val="0097571E"/>
    <w:rsid w:val="009758C4"/>
    <w:rsid w:val="009764FA"/>
    <w:rsid w:val="00976C70"/>
    <w:rsid w:val="00981A2F"/>
    <w:rsid w:val="00994160"/>
    <w:rsid w:val="0099479D"/>
    <w:rsid w:val="00996983"/>
    <w:rsid w:val="009A1C00"/>
    <w:rsid w:val="009A1C6B"/>
    <w:rsid w:val="009A4616"/>
    <w:rsid w:val="009A6E19"/>
    <w:rsid w:val="009B1B21"/>
    <w:rsid w:val="009B21A4"/>
    <w:rsid w:val="009B784A"/>
    <w:rsid w:val="009C2525"/>
    <w:rsid w:val="009C6A25"/>
    <w:rsid w:val="009C6BEF"/>
    <w:rsid w:val="009C6EE5"/>
    <w:rsid w:val="009C733F"/>
    <w:rsid w:val="009D10EE"/>
    <w:rsid w:val="009D4646"/>
    <w:rsid w:val="009D5C1F"/>
    <w:rsid w:val="009E011B"/>
    <w:rsid w:val="009E061B"/>
    <w:rsid w:val="009E5902"/>
    <w:rsid w:val="009E5BAF"/>
    <w:rsid w:val="009E5E05"/>
    <w:rsid w:val="009E61E7"/>
    <w:rsid w:val="009E6F49"/>
    <w:rsid w:val="009E6FFF"/>
    <w:rsid w:val="009E7D9E"/>
    <w:rsid w:val="009F095A"/>
    <w:rsid w:val="009F0D7C"/>
    <w:rsid w:val="009F22BF"/>
    <w:rsid w:val="009F3BFC"/>
    <w:rsid w:val="009F43E8"/>
    <w:rsid w:val="009F71E6"/>
    <w:rsid w:val="00A21924"/>
    <w:rsid w:val="00A22972"/>
    <w:rsid w:val="00A2394C"/>
    <w:rsid w:val="00A3037B"/>
    <w:rsid w:val="00A320C3"/>
    <w:rsid w:val="00A332A0"/>
    <w:rsid w:val="00A347D6"/>
    <w:rsid w:val="00A350ED"/>
    <w:rsid w:val="00A4026B"/>
    <w:rsid w:val="00A41458"/>
    <w:rsid w:val="00A41B65"/>
    <w:rsid w:val="00A42920"/>
    <w:rsid w:val="00A449C5"/>
    <w:rsid w:val="00A4567A"/>
    <w:rsid w:val="00A47EA4"/>
    <w:rsid w:val="00A5324C"/>
    <w:rsid w:val="00A54549"/>
    <w:rsid w:val="00A60900"/>
    <w:rsid w:val="00A655B1"/>
    <w:rsid w:val="00A66695"/>
    <w:rsid w:val="00A710B3"/>
    <w:rsid w:val="00A71D46"/>
    <w:rsid w:val="00A761EF"/>
    <w:rsid w:val="00A80AA0"/>
    <w:rsid w:val="00A81539"/>
    <w:rsid w:val="00A825A6"/>
    <w:rsid w:val="00A84C64"/>
    <w:rsid w:val="00A87521"/>
    <w:rsid w:val="00A877C2"/>
    <w:rsid w:val="00A968BD"/>
    <w:rsid w:val="00A970B0"/>
    <w:rsid w:val="00AA0BBD"/>
    <w:rsid w:val="00AA3056"/>
    <w:rsid w:val="00AA378B"/>
    <w:rsid w:val="00AB1BDB"/>
    <w:rsid w:val="00AB4656"/>
    <w:rsid w:val="00AB4E31"/>
    <w:rsid w:val="00AB5A3D"/>
    <w:rsid w:val="00AC23E4"/>
    <w:rsid w:val="00AC3384"/>
    <w:rsid w:val="00AC3E9F"/>
    <w:rsid w:val="00AC6FFC"/>
    <w:rsid w:val="00AC7169"/>
    <w:rsid w:val="00AD0EF4"/>
    <w:rsid w:val="00AD3A43"/>
    <w:rsid w:val="00AD5AFD"/>
    <w:rsid w:val="00AD5FD6"/>
    <w:rsid w:val="00AD7CE2"/>
    <w:rsid w:val="00AE0B05"/>
    <w:rsid w:val="00AE32FE"/>
    <w:rsid w:val="00AE38A4"/>
    <w:rsid w:val="00AE4663"/>
    <w:rsid w:val="00AE4F35"/>
    <w:rsid w:val="00AE59AF"/>
    <w:rsid w:val="00AE5D3F"/>
    <w:rsid w:val="00AE640E"/>
    <w:rsid w:val="00AE65E4"/>
    <w:rsid w:val="00AE69E6"/>
    <w:rsid w:val="00AF00BD"/>
    <w:rsid w:val="00AF06DA"/>
    <w:rsid w:val="00AF0C90"/>
    <w:rsid w:val="00AF33C1"/>
    <w:rsid w:val="00B007B6"/>
    <w:rsid w:val="00B0120E"/>
    <w:rsid w:val="00B04B75"/>
    <w:rsid w:val="00B1203E"/>
    <w:rsid w:val="00B1276B"/>
    <w:rsid w:val="00B12CB5"/>
    <w:rsid w:val="00B15E54"/>
    <w:rsid w:val="00B163C8"/>
    <w:rsid w:val="00B16ACD"/>
    <w:rsid w:val="00B17A52"/>
    <w:rsid w:val="00B21F6F"/>
    <w:rsid w:val="00B33973"/>
    <w:rsid w:val="00B345A6"/>
    <w:rsid w:val="00B36029"/>
    <w:rsid w:val="00B36CBB"/>
    <w:rsid w:val="00B37BAD"/>
    <w:rsid w:val="00B417B8"/>
    <w:rsid w:val="00B45374"/>
    <w:rsid w:val="00B50F00"/>
    <w:rsid w:val="00B51278"/>
    <w:rsid w:val="00B524C7"/>
    <w:rsid w:val="00B5271B"/>
    <w:rsid w:val="00B54564"/>
    <w:rsid w:val="00B5535C"/>
    <w:rsid w:val="00B56352"/>
    <w:rsid w:val="00B669B2"/>
    <w:rsid w:val="00B73493"/>
    <w:rsid w:val="00B74A8B"/>
    <w:rsid w:val="00B759A9"/>
    <w:rsid w:val="00B75D83"/>
    <w:rsid w:val="00B76273"/>
    <w:rsid w:val="00B76B2E"/>
    <w:rsid w:val="00B81C37"/>
    <w:rsid w:val="00B87EC9"/>
    <w:rsid w:val="00B93B14"/>
    <w:rsid w:val="00B94E1A"/>
    <w:rsid w:val="00B95059"/>
    <w:rsid w:val="00B95AD6"/>
    <w:rsid w:val="00B96EE9"/>
    <w:rsid w:val="00B977E0"/>
    <w:rsid w:val="00BA0050"/>
    <w:rsid w:val="00BA054B"/>
    <w:rsid w:val="00BA2A21"/>
    <w:rsid w:val="00BA5A8C"/>
    <w:rsid w:val="00BA6127"/>
    <w:rsid w:val="00BA6864"/>
    <w:rsid w:val="00BA711B"/>
    <w:rsid w:val="00BB4631"/>
    <w:rsid w:val="00BB60C2"/>
    <w:rsid w:val="00BB6361"/>
    <w:rsid w:val="00BB699B"/>
    <w:rsid w:val="00BB799F"/>
    <w:rsid w:val="00BC0E99"/>
    <w:rsid w:val="00BC1D1A"/>
    <w:rsid w:val="00BC456B"/>
    <w:rsid w:val="00BC540A"/>
    <w:rsid w:val="00BD1977"/>
    <w:rsid w:val="00BD1B27"/>
    <w:rsid w:val="00BE1325"/>
    <w:rsid w:val="00BE2EE6"/>
    <w:rsid w:val="00BE6D20"/>
    <w:rsid w:val="00BE7F0F"/>
    <w:rsid w:val="00BF1126"/>
    <w:rsid w:val="00BF48C4"/>
    <w:rsid w:val="00BF61B5"/>
    <w:rsid w:val="00BF7FE8"/>
    <w:rsid w:val="00C051BB"/>
    <w:rsid w:val="00C056F1"/>
    <w:rsid w:val="00C124A4"/>
    <w:rsid w:val="00C15BFD"/>
    <w:rsid w:val="00C237D4"/>
    <w:rsid w:val="00C23E94"/>
    <w:rsid w:val="00C278D1"/>
    <w:rsid w:val="00C27F1D"/>
    <w:rsid w:val="00C336D2"/>
    <w:rsid w:val="00C40D7B"/>
    <w:rsid w:val="00C5004E"/>
    <w:rsid w:val="00C50CF5"/>
    <w:rsid w:val="00C51B1B"/>
    <w:rsid w:val="00C52990"/>
    <w:rsid w:val="00C53C60"/>
    <w:rsid w:val="00C6541E"/>
    <w:rsid w:val="00C67F58"/>
    <w:rsid w:val="00C7180F"/>
    <w:rsid w:val="00C71C23"/>
    <w:rsid w:val="00C73BAA"/>
    <w:rsid w:val="00C73BD7"/>
    <w:rsid w:val="00C73F93"/>
    <w:rsid w:val="00C755C7"/>
    <w:rsid w:val="00C869C1"/>
    <w:rsid w:val="00C87339"/>
    <w:rsid w:val="00C9460B"/>
    <w:rsid w:val="00CA5740"/>
    <w:rsid w:val="00CB15E7"/>
    <w:rsid w:val="00CB18B5"/>
    <w:rsid w:val="00CB3859"/>
    <w:rsid w:val="00CB3D89"/>
    <w:rsid w:val="00CB56C3"/>
    <w:rsid w:val="00CC0622"/>
    <w:rsid w:val="00CC3E08"/>
    <w:rsid w:val="00CC4FEB"/>
    <w:rsid w:val="00CC5907"/>
    <w:rsid w:val="00CC712B"/>
    <w:rsid w:val="00CD162B"/>
    <w:rsid w:val="00CD34CC"/>
    <w:rsid w:val="00CD489C"/>
    <w:rsid w:val="00CD5DD7"/>
    <w:rsid w:val="00CD6EA4"/>
    <w:rsid w:val="00CD72AF"/>
    <w:rsid w:val="00CD7AE2"/>
    <w:rsid w:val="00CE0A70"/>
    <w:rsid w:val="00CE0F9C"/>
    <w:rsid w:val="00CE3057"/>
    <w:rsid w:val="00CE3391"/>
    <w:rsid w:val="00CE42F9"/>
    <w:rsid w:val="00CE75ED"/>
    <w:rsid w:val="00CF20C5"/>
    <w:rsid w:val="00CF339B"/>
    <w:rsid w:val="00CF3F87"/>
    <w:rsid w:val="00D07A14"/>
    <w:rsid w:val="00D11117"/>
    <w:rsid w:val="00D11439"/>
    <w:rsid w:val="00D129DD"/>
    <w:rsid w:val="00D14C02"/>
    <w:rsid w:val="00D1548E"/>
    <w:rsid w:val="00D1625F"/>
    <w:rsid w:val="00D16799"/>
    <w:rsid w:val="00D20AD8"/>
    <w:rsid w:val="00D20F72"/>
    <w:rsid w:val="00D21CEF"/>
    <w:rsid w:val="00D2647D"/>
    <w:rsid w:val="00D33EDF"/>
    <w:rsid w:val="00D36516"/>
    <w:rsid w:val="00D40857"/>
    <w:rsid w:val="00D41281"/>
    <w:rsid w:val="00D41606"/>
    <w:rsid w:val="00D451E5"/>
    <w:rsid w:val="00D460D4"/>
    <w:rsid w:val="00D5082E"/>
    <w:rsid w:val="00D51AEB"/>
    <w:rsid w:val="00D51B4E"/>
    <w:rsid w:val="00D53228"/>
    <w:rsid w:val="00D54454"/>
    <w:rsid w:val="00D56AA9"/>
    <w:rsid w:val="00D60976"/>
    <w:rsid w:val="00D6325F"/>
    <w:rsid w:val="00D632E3"/>
    <w:rsid w:val="00D64A24"/>
    <w:rsid w:val="00D65A65"/>
    <w:rsid w:val="00D66E5B"/>
    <w:rsid w:val="00D7726F"/>
    <w:rsid w:val="00D77836"/>
    <w:rsid w:val="00D80B09"/>
    <w:rsid w:val="00D80DDD"/>
    <w:rsid w:val="00D81D0F"/>
    <w:rsid w:val="00D84090"/>
    <w:rsid w:val="00D870E4"/>
    <w:rsid w:val="00D91EBD"/>
    <w:rsid w:val="00D91FA9"/>
    <w:rsid w:val="00D92EFB"/>
    <w:rsid w:val="00D96504"/>
    <w:rsid w:val="00D97559"/>
    <w:rsid w:val="00DA02E1"/>
    <w:rsid w:val="00DA562D"/>
    <w:rsid w:val="00DA62CD"/>
    <w:rsid w:val="00DA78C6"/>
    <w:rsid w:val="00DB0902"/>
    <w:rsid w:val="00DB14B3"/>
    <w:rsid w:val="00DB32A1"/>
    <w:rsid w:val="00DB6D09"/>
    <w:rsid w:val="00DB76EF"/>
    <w:rsid w:val="00DC35D0"/>
    <w:rsid w:val="00DC59E2"/>
    <w:rsid w:val="00DC6B81"/>
    <w:rsid w:val="00DD0B88"/>
    <w:rsid w:val="00DD12C3"/>
    <w:rsid w:val="00DD15B9"/>
    <w:rsid w:val="00DD16E7"/>
    <w:rsid w:val="00DD3036"/>
    <w:rsid w:val="00DD3374"/>
    <w:rsid w:val="00DD5FC9"/>
    <w:rsid w:val="00DE03EB"/>
    <w:rsid w:val="00DE33DC"/>
    <w:rsid w:val="00DE5188"/>
    <w:rsid w:val="00DE7D0F"/>
    <w:rsid w:val="00DF00E9"/>
    <w:rsid w:val="00DF2C34"/>
    <w:rsid w:val="00DF5BDB"/>
    <w:rsid w:val="00E00B13"/>
    <w:rsid w:val="00E01586"/>
    <w:rsid w:val="00E0279A"/>
    <w:rsid w:val="00E03508"/>
    <w:rsid w:val="00E04A42"/>
    <w:rsid w:val="00E20C57"/>
    <w:rsid w:val="00E20E18"/>
    <w:rsid w:val="00E22B5D"/>
    <w:rsid w:val="00E258C8"/>
    <w:rsid w:val="00E2799E"/>
    <w:rsid w:val="00E30E7B"/>
    <w:rsid w:val="00E31897"/>
    <w:rsid w:val="00E34632"/>
    <w:rsid w:val="00E36BA8"/>
    <w:rsid w:val="00E36DC3"/>
    <w:rsid w:val="00E4328E"/>
    <w:rsid w:val="00E444B6"/>
    <w:rsid w:val="00E4717C"/>
    <w:rsid w:val="00E50B58"/>
    <w:rsid w:val="00E5251D"/>
    <w:rsid w:val="00E55C41"/>
    <w:rsid w:val="00E61993"/>
    <w:rsid w:val="00E63966"/>
    <w:rsid w:val="00E65C96"/>
    <w:rsid w:val="00E7151E"/>
    <w:rsid w:val="00E71919"/>
    <w:rsid w:val="00E764B7"/>
    <w:rsid w:val="00E87808"/>
    <w:rsid w:val="00E87D8C"/>
    <w:rsid w:val="00E9223F"/>
    <w:rsid w:val="00E9248B"/>
    <w:rsid w:val="00EA22DC"/>
    <w:rsid w:val="00EA68AF"/>
    <w:rsid w:val="00EB0743"/>
    <w:rsid w:val="00EB4212"/>
    <w:rsid w:val="00EB43E1"/>
    <w:rsid w:val="00EB4C66"/>
    <w:rsid w:val="00EB5092"/>
    <w:rsid w:val="00EC14E4"/>
    <w:rsid w:val="00EC1B16"/>
    <w:rsid w:val="00EC2662"/>
    <w:rsid w:val="00EC65BD"/>
    <w:rsid w:val="00ED340B"/>
    <w:rsid w:val="00ED40B8"/>
    <w:rsid w:val="00ED41A0"/>
    <w:rsid w:val="00ED46AA"/>
    <w:rsid w:val="00EE0E8B"/>
    <w:rsid w:val="00EE2606"/>
    <w:rsid w:val="00EF33BA"/>
    <w:rsid w:val="00EF3CBE"/>
    <w:rsid w:val="00EF71AB"/>
    <w:rsid w:val="00F01EC9"/>
    <w:rsid w:val="00F02A3B"/>
    <w:rsid w:val="00F06252"/>
    <w:rsid w:val="00F07852"/>
    <w:rsid w:val="00F10A6E"/>
    <w:rsid w:val="00F13213"/>
    <w:rsid w:val="00F16D01"/>
    <w:rsid w:val="00F17D08"/>
    <w:rsid w:val="00F21D32"/>
    <w:rsid w:val="00F2383E"/>
    <w:rsid w:val="00F2545D"/>
    <w:rsid w:val="00F2586F"/>
    <w:rsid w:val="00F3155E"/>
    <w:rsid w:val="00F335A0"/>
    <w:rsid w:val="00F35EBF"/>
    <w:rsid w:val="00F43800"/>
    <w:rsid w:val="00F4466B"/>
    <w:rsid w:val="00F45A1E"/>
    <w:rsid w:val="00F465EF"/>
    <w:rsid w:val="00F476EF"/>
    <w:rsid w:val="00F500F7"/>
    <w:rsid w:val="00F52B21"/>
    <w:rsid w:val="00F539E8"/>
    <w:rsid w:val="00F55438"/>
    <w:rsid w:val="00F629ED"/>
    <w:rsid w:val="00F6364D"/>
    <w:rsid w:val="00F65665"/>
    <w:rsid w:val="00F66991"/>
    <w:rsid w:val="00F700E9"/>
    <w:rsid w:val="00F721C7"/>
    <w:rsid w:val="00F7410D"/>
    <w:rsid w:val="00F7636D"/>
    <w:rsid w:val="00F821A8"/>
    <w:rsid w:val="00F95DBD"/>
    <w:rsid w:val="00FA1824"/>
    <w:rsid w:val="00FA1EA7"/>
    <w:rsid w:val="00FA3C0F"/>
    <w:rsid w:val="00FA4E2D"/>
    <w:rsid w:val="00FA71AD"/>
    <w:rsid w:val="00FB24FB"/>
    <w:rsid w:val="00FB4749"/>
    <w:rsid w:val="00FB5EEB"/>
    <w:rsid w:val="00FC12D2"/>
    <w:rsid w:val="00FC3E27"/>
    <w:rsid w:val="00FC6635"/>
    <w:rsid w:val="00FD1A76"/>
    <w:rsid w:val="00FD28A7"/>
    <w:rsid w:val="00FD48E5"/>
    <w:rsid w:val="00FD6175"/>
    <w:rsid w:val="00FE23D3"/>
    <w:rsid w:val="00FE3B12"/>
    <w:rsid w:val="00FE629B"/>
    <w:rsid w:val="00FE696F"/>
    <w:rsid w:val="00FE7334"/>
    <w:rsid w:val="00FF543F"/>
    <w:rsid w:val="00FF5BC5"/>
    <w:rsid w:val="00FF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65BF3"/>
  <w15:chartTrackingRefBased/>
  <w15:docId w15:val="{6143F2BE-F564-4DC0-8FF2-67EC296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A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A1D62"/>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
    <w:unhideWhenUsed/>
    <w:qFormat/>
    <w:rsid w:val="00274A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5C1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D62"/>
    <w:rPr>
      <w:rFonts w:ascii="Times New Roman Bold" w:eastAsia="Times New Roman" w:hAnsi="Times New Roman Bold" w:cs="Times New Roman"/>
      <w:b/>
      <w:kern w:val="0"/>
      <w:sz w:val="32"/>
      <w:szCs w:val="20"/>
      <w14:ligatures w14:val="non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1A1D62"/>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1A1D62"/>
    <w:rPr>
      <w:rFonts w:ascii="Times New Roman" w:eastAsia="Times New Roman" w:hAnsi="Times New Roman" w:cs="Times New Roman"/>
      <w:kern w:val="0"/>
      <w:sz w:val="24"/>
      <w:szCs w:val="24"/>
      <w14:ligatures w14:val="none"/>
    </w:rPr>
  </w:style>
  <w:style w:type="paragraph" w:styleId="FootnoteText">
    <w:name w:val="footnote text"/>
    <w:aliases w:val="A,ADB,ADB1,ALTS FOOTNOTE,FOOTNOTES,Footnote Text Char Char Char,Footnote Text Char Char Char Char,Fußnotentext Char,f,fn,fn1,footnote text,footnote text Char Char,footnote text Char Char Char,footnote text Char Char Char Char Char,ft,ft2"/>
    <w:basedOn w:val="Normal"/>
    <w:link w:val="FootnoteTextChar"/>
    <w:uiPriority w:val="99"/>
    <w:qFormat/>
    <w:rsid w:val="003D6182"/>
    <w:rPr>
      <w:sz w:val="20"/>
      <w:szCs w:val="20"/>
    </w:rPr>
  </w:style>
  <w:style w:type="character" w:customStyle="1" w:styleId="FootnoteTextChar">
    <w:name w:val="Footnote Text Char"/>
    <w:aliases w:val="A Char,ADB Char,ADB1 Char,ALTS FOOTNOTE Char,FOOTNOTES Char,Footnote Text Char Char Char Char1,Footnote Text Char Char Char Char Char,Fußnotentext Char Char,f Char,fn Char,fn1 Char,footnote text Char,footnote text Char Char Char1"/>
    <w:basedOn w:val="DefaultParagraphFont"/>
    <w:link w:val="FootnoteText"/>
    <w:uiPriority w:val="99"/>
    <w:qFormat/>
    <w:rsid w:val="003D6182"/>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ßnotenzeichen,-E Fuûnotenzeichen,-E Fuﬂnotenzeichen,16 Point,BVI fnr,Footnote Reference Superscript,Footnote reference number,Footnote symbol,SUPERS,Style 6,Superscript 6 Point,fr,ftref,note TESI,number"/>
    <w:basedOn w:val="DefaultParagraphFont"/>
    <w:link w:val="BVIfnrChar1CharCharCharCharChar"/>
    <w:uiPriority w:val="99"/>
    <w:qFormat/>
    <w:rsid w:val="003D6182"/>
    <w:rPr>
      <w:rFonts w:cs="Times New Roman"/>
      <w:vertAlign w:val="superscript"/>
    </w:rPr>
  </w:style>
  <w:style w:type="paragraph" w:styleId="NoSpacing">
    <w:name w:val="No Spacing"/>
    <w:uiPriority w:val="1"/>
    <w:qFormat/>
    <w:rsid w:val="00274A65"/>
    <w:pPr>
      <w:spacing w:after="0"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274A65"/>
    <w:rPr>
      <w:rFonts w:asciiTheme="majorHAnsi" w:eastAsiaTheme="majorEastAsia" w:hAnsiTheme="majorHAnsi" w:cstheme="majorBidi"/>
      <w:color w:val="2F5496" w:themeColor="accent1" w:themeShade="BF"/>
      <w:kern w:val="0"/>
      <w:sz w:val="26"/>
      <w:szCs w:val="26"/>
      <w14:ligatures w14:val="none"/>
    </w:rPr>
  </w:style>
  <w:style w:type="paragraph" w:customStyle="1" w:styleId="DefaultText">
    <w:name w:val="Default Text"/>
    <w:basedOn w:val="Normal"/>
    <w:link w:val="DefaultTextChar"/>
    <w:qFormat/>
    <w:rsid w:val="00274A65"/>
    <w:pPr>
      <w:spacing w:line="240" w:lineRule="atLeast"/>
    </w:pPr>
    <w:rPr>
      <w:rFonts w:ascii="Verdana" w:eastAsia="SimSun" w:hAnsi="Verdana" w:cstheme="minorBidi"/>
      <w:sz w:val="18"/>
      <w:szCs w:val="22"/>
      <w:lang w:val="en-AU"/>
    </w:rPr>
  </w:style>
  <w:style w:type="character" w:customStyle="1" w:styleId="DefaultTextChar">
    <w:name w:val="Default Text Char"/>
    <w:basedOn w:val="DefaultParagraphFont"/>
    <w:link w:val="DefaultText"/>
    <w:rsid w:val="00274A65"/>
    <w:rPr>
      <w:rFonts w:ascii="Verdana" w:eastAsia="SimSun" w:hAnsi="Verdana"/>
      <w:kern w:val="0"/>
      <w:sz w:val="18"/>
      <w:lang w:val="en-AU"/>
      <w14:ligatures w14:val="none"/>
    </w:rPr>
  </w:style>
  <w:style w:type="paragraph" w:styleId="NormalWeb">
    <w:name w:val="Normal (Web)"/>
    <w:basedOn w:val="Normal"/>
    <w:uiPriority w:val="99"/>
    <w:unhideWhenUsed/>
    <w:rsid w:val="00441288"/>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41288"/>
    <w:rPr>
      <w:sz w:val="16"/>
      <w:szCs w:val="16"/>
    </w:rPr>
  </w:style>
  <w:style w:type="paragraph" w:styleId="CommentText">
    <w:name w:val="annotation text"/>
    <w:basedOn w:val="Normal"/>
    <w:link w:val="CommentTextChar"/>
    <w:uiPriority w:val="99"/>
    <w:unhideWhenUsed/>
    <w:rsid w:val="00441288"/>
    <w:rPr>
      <w:sz w:val="20"/>
      <w:szCs w:val="20"/>
      <w:lang w:eastAsia="en-GB"/>
    </w:rPr>
  </w:style>
  <w:style w:type="character" w:customStyle="1" w:styleId="CommentTextChar">
    <w:name w:val="Comment Text Char"/>
    <w:basedOn w:val="DefaultParagraphFont"/>
    <w:link w:val="CommentText"/>
    <w:uiPriority w:val="99"/>
    <w:rsid w:val="00441288"/>
    <w:rPr>
      <w:rFonts w:ascii="Times New Roman" w:eastAsia="Times New Roman" w:hAnsi="Times New Roman" w:cs="Times New Roman"/>
      <w:kern w:val="0"/>
      <w:sz w:val="20"/>
      <w:szCs w:val="20"/>
      <w:lang w:eastAsia="en-GB"/>
      <w14:ligatures w14:val="none"/>
    </w:rPr>
  </w:style>
  <w:style w:type="paragraph" w:styleId="BalloonText">
    <w:name w:val="Balloon Text"/>
    <w:basedOn w:val="Normal"/>
    <w:link w:val="BalloonTextChar"/>
    <w:uiPriority w:val="99"/>
    <w:semiHidden/>
    <w:unhideWhenUsed/>
    <w:rsid w:val="00441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88"/>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033998"/>
    <w:pPr>
      <w:tabs>
        <w:tab w:val="center" w:pos="4513"/>
        <w:tab w:val="right" w:pos="9026"/>
      </w:tabs>
    </w:pPr>
  </w:style>
  <w:style w:type="character" w:customStyle="1" w:styleId="HeaderChar">
    <w:name w:val="Header Char"/>
    <w:basedOn w:val="DefaultParagraphFont"/>
    <w:link w:val="Header"/>
    <w:uiPriority w:val="99"/>
    <w:rsid w:val="0003399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33998"/>
    <w:pPr>
      <w:tabs>
        <w:tab w:val="center" w:pos="4513"/>
        <w:tab w:val="right" w:pos="9026"/>
      </w:tabs>
    </w:pPr>
  </w:style>
  <w:style w:type="character" w:customStyle="1" w:styleId="FooterChar">
    <w:name w:val="Footer Char"/>
    <w:basedOn w:val="DefaultParagraphFont"/>
    <w:link w:val="Footer"/>
    <w:uiPriority w:val="99"/>
    <w:rsid w:val="00033998"/>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3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E2E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2">
    <w:name w:val="Grid Table 2 Accent 2"/>
    <w:basedOn w:val="TableNormal"/>
    <w:uiPriority w:val="47"/>
    <w:rsid w:val="00AD7CE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9D5C1F"/>
    <w:rPr>
      <w:rFonts w:asciiTheme="majorHAnsi" w:eastAsiaTheme="majorEastAsia" w:hAnsiTheme="majorHAnsi" w:cstheme="majorBidi"/>
      <w:color w:val="1F3763" w:themeColor="accent1" w:themeShade="7F"/>
      <w:kern w:val="0"/>
      <w:sz w:val="24"/>
      <w:szCs w:val="24"/>
      <w14:ligatures w14:val="none"/>
    </w:rPr>
  </w:style>
  <w:style w:type="character" w:styleId="Strong">
    <w:name w:val="Strong"/>
    <w:basedOn w:val="DefaultParagraphFont"/>
    <w:uiPriority w:val="22"/>
    <w:qFormat/>
    <w:rsid w:val="00281A22"/>
    <w:rPr>
      <w:b/>
      <w:bCs/>
    </w:rPr>
  </w:style>
  <w:style w:type="paragraph" w:customStyle="1" w:styleId="animating">
    <w:name w:val="animating"/>
    <w:basedOn w:val="Normal"/>
    <w:rsid w:val="00281A22"/>
    <w:pPr>
      <w:spacing w:before="100" w:beforeAutospacing="1" w:after="100" w:afterAutospacing="1"/>
    </w:pPr>
  </w:style>
  <w:style w:type="paragraph" w:customStyle="1" w:styleId="Default">
    <w:name w:val="Default"/>
    <w:rsid w:val="00536BB6"/>
    <w:pPr>
      <w:autoSpaceDE w:val="0"/>
      <w:autoSpaceDN w:val="0"/>
      <w:adjustRightInd w:val="0"/>
      <w:spacing w:after="0" w:line="240" w:lineRule="auto"/>
    </w:pPr>
    <w:rPr>
      <w:rFonts w:ascii="Calibri" w:hAnsi="Calibri" w:cs="Calibri"/>
      <w:color w:val="000000"/>
      <w:kern w:val="0"/>
      <w:sz w:val="24"/>
      <w:szCs w:val="24"/>
    </w:rPr>
  </w:style>
  <w:style w:type="paragraph" w:styleId="CommentSubject">
    <w:name w:val="annotation subject"/>
    <w:basedOn w:val="CommentText"/>
    <w:next w:val="CommentText"/>
    <w:link w:val="CommentSubjectChar"/>
    <w:uiPriority w:val="99"/>
    <w:semiHidden/>
    <w:unhideWhenUsed/>
    <w:rsid w:val="00164605"/>
    <w:rPr>
      <w:b/>
      <w:bCs/>
      <w:lang w:eastAsia="en-US"/>
    </w:rPr>
  </w:style>
  <w:style w:type="character" w:customStyle="1" w:styleId="CommentSubjectChar">
    <w:name w:val="Comment Subject Char"/>
    <w:basedOn w:val="CommentTextChar"/>
    <w:link w:val="CommentSubject"/>
    <w:uiPriority w:val="99"/>
    <w:semiHidden/>
    <w:rsid w:val="00164605"/>
    <w:rPr>
      <w:rFonts w:ascii="Times New Roman" w:eastAsia="Times New Roman" w:hAnsi="Times New Roman" w:cs="Times New Roman"/>
      <w:b/>
      <w:bCs/>
      <w:kern w:val="0"/>
      <w:sz w:val="20"/>
      <w:szCs w:val="20"/>
      <w:lang w:eastAsia="en-GB"/>
      <w14:ligatures w14:val="none"/>
    </w:rPr>
  </w:style>
  <w:style w:type="paragraph" w:styleId="Caption">
    <w:name w:val="caption"/>
    <w:basedOn w:val="Normal"/>
    <w:next w:val="Normal"/>
    <w:uiPriority w:val="35"/>
    <w:unhideWhenUsed/>
    <w:qFormat/>
    <w:rsid w:val="00A320C3"/>
    <w:pPr>
      <w:spacing w:after="200"/>
    </w:pPr>
    <w:rPr>
      <w:i/>
      <w:iCs/>
      <w:color w:val="44546A" w:themeColor="text2"/>
      <w:sz w:val="18"/>
      <w:szCs w:val="18"/>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5B3C64"/>
    <w:pPr>
      <w:spacing w:after="160" w:line="240" w:lineRule="exact"/>
    </w:pPr>
    <w:rPr>
      <w:rFonts w:asciiTheme="minorHAnsi" w:eastAsiaTheme="minorHAnsi" w:hAnsiTheme="minorHAnsi"/>
      <w:kern w:val="2"/>
      <w:sz w:val="22"/>
      <w:szCs w:val="22"/>
      <w:vertAlign w:val="superscript"/>
      <w14:ligatures w14:val="standardContextual"/>
    </w:rPr>
  </w:style>
  <w:style w:type="paragraph" w:styleId="Revision">
    <w:name w:val="Revision"/>
    <w:hidden/>
    <w:uiPriority w:val="99"/>
    <w:semiHidden/>
    <w:rsid w:val="00771DA3"/>
    <w:pPr>
      <w:spacing w:after="0" w:line="240" w:lineRule="auto"/>
    </w:pPr>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E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8993">
      <w:bodyDiv w:val="1"/>
      <w:marLeft w:val="0"/>
      <w:marRight w:val="0"/>
      <w:marTop w:val="0"/>
      <w:marBottom w:val="0"/>
      <w:divBdr>
        <w:top w:val="none" w:sz="0" w:space="0" w:color="auto"/>
        <w:left w:val="none" w:sz="0" w:space="0" w:color="auto"/>
        <w:bottom w:val="none" w:sz="0" w:space="0" w:color="auto"/>
        <w:right w:val="none" w:sz="0" w:space="0" w:color="auto"/>
      </w:divBdr>
    </w:div>
    <w:div w:id="273024691">
      <w:bodyDiv w:val="1"/>
      <w:marLeft w:val="0"/>
      <w:marRight w:val="0"/>
      <w:marTop w:val="0"/>
      <w:marBottom w:val="0"/>
      <w:divBdr>
        <w:top w:val="none" w:sz="0" w:space="0" w:color="auto"/>
        <w:left w:val="none" w:sz="0" w:space="0" w:color="auto"/>
        <w:bottom w:val="none" w:sz="0" w:space="0" w:color="auto"/>
        <w:right w:val="none" w:sz="0" w:space="0" w:color="auto"/>
      </w:divBdr>
    </w:div>
    <w:div w:id="620649974">
      <w:bodyDiv w:val="1"/>
      <w:marLeft w:val="0"/>
      <w:marRight w:val="0"/>
      <w:marTop w:val="0"/>
      <w:marBottom w:val="0"/>
      <w:divBdr>
        <w:top w:val="none" w:sz="0" w:space="0" w:color="auto"/>
        <w:left w:val="none" w:sz="0" w:space="0" w:color="auto"/>
        <w:bottom w:val="none" w:sz="0" w:space="0" w:color="auto"/>
        <w:right w:val="none" w:sz="0" w:space="0" w:color="auto"/>
      </w:divBdr>
    </w:div>
    <w:div w:id="709499728">
      <w:bodyDiv w:val="1"/>
      <w:marLeft w:val="0"/>
      <w:marRight w:val="0"/>
      <w:marTop w:val="0"/>
      <w:marBottom w:val="0"/>
      <w:divBdr>
        <w:top w:val="none" w:sz="0" w:space="0" w:color="auto"/>
        <w:left w:val="none" w:sz="0" w:space="0" w:color="auto"/>
        <w:bottom w:val="none" w:sz="0" w:space="0" w:color="auto"/>
        <w:right w:val="none" w:sz="0" w:space="0" w:color="auto"/>
      </w:divBdr>
    </w:div>
    <w:div w:id="789474365">
      <w:bodyDiv w:val="1"/>
      <w:marLeft w:val="0"/>
      <w:marRight w:val="0"/>
      <w:marTop w:val="0"/>
      <w:marBottom w:val="0"/>
      <w:divBdr>
        <w:top w:val="none" w:sz="0" w:space="0" w:color="auto"/>
        <w:left w:val="none" w:sz="0" w:space="0" w:color="auto"/>
        <w:bottom w:val="none" w:sz="0" w:space="0" w:color="auto"/>
        <w:right w:val="none" w:sz="0" w:space="0" w:color="auto"/>
      </w:divBdr>
    </w:div>
    <w:div w:id="1212572550">
      <w:bodyDiv w:val="1"/>
      <w:marLeft w:val="0"/>
      <w:marRight w:val="0"/>
      <w:marTop w:val="0"/>
      <w:marBottom w:val="0"/>
      <w:divBdr>
        <w:top w:val="none" w:sz="0" w:space="0" w:color="auto"/>
        <w:left w:val="none" w:sz="0" w:space="0" w:color="auto"/>
        <w:bottom w:val="none" w:sz="0" w:space="0" w:color="auto"/>
        <w:right w:val="none" w:sz="0" w:space="0" w:color="auto"/>
      </w:divBdr>
    </w:div>
    <w:div w:id="1277830528">
      <w:bodyDiv w:val="1"/>
      <w:marLeft w:val="0"/>
      <w:marRight w:val="0"/>
      <w:marTop w:val="0"/>
      <w:marBottom w:val="0"/>
      <w:divBdr>
        <w:top w:val="none" w:sz="0" w:space="0" w:color="auto"/>
        <w:left w:val="none" w:sz="0" w:space="0" w:color="auto"/>
        <w:bottom w:val="none" w:sz="0" w:space="0" w:color="auto"/>
        <w:right w:val="none" w:sz="0" w:space="0" w:color="auto"/>
      </w:divBdr>
    </w:div>
    <w:div w:id="1332833674">
      <w:bodyDiv w:val="1"/>
      <w:marLeft w:val="0"/>
      <w:marRight w:val="0"/>
      <w:marTop w:val="0"/>
      <w:marBottom w:val="0"/>
      <w:divBdr>
        <w:top w:val="none" w:sz="0" w:space="0" w:color="auto"/>
        <w:left w:val="none" w:sz="0" w:space="0" w:color="auto"/>
        <w:bottom w:val="none" w:sz="0" w:space="0" w:color="auto"/>
        <w:right w:val="none" w:sz="0" w:space="0" w:color="auto"/>
      </w:divBdr>
    </w:div>
    <w:div w:id="1763602348">
      <w:bodyDiv w:val="1"/>
      <w:marLeft w:val="0"/>
      <w:marRight w:val="0"/>
      <w:marTop w:val="0"/>
      <w:marBottom w:val="0"/>
      <w:divBdr>
        <w:top w:val="none" w:sz="0" w:space="0" w:color="auto"/>
        <w:left w:val="none" w:sz="0" w:space="0" w:color="auto"/>
        <w:bottom w:val="none" w:sz="0" w:space="0" w:color="auto"/>
        <w:right w:val="none" w:sz="0" w:space="0" w:color="auto"/>
      </w:divBdr>
    </w:div>
    <w:div w:id="1780955409">
      <w:bodyDiv w:val="1"/>
      <w:marLeft w:val="0"/>
      <w:marRight w:val="0"/>
      <w:marTop w:val="0"/>
      <w:marBottom w:val="0"/>
      <w:divBdr>
        <w:top w:val="none" w:sz="0" w:space="0" w:color="auto"/>
        <w:left w:val="none" w:sz="0" w:space="0" w:color="auto"/>
        <w:bottom w:val="none" w:sz="0" w:space="0" w:color="auto"/>
        <w:right w:val="none" w:sz="0" w:space="0" w:color="auto"/>
      </w:divBdr>
    </w:div>
    <w:div w:id="204270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8BE9-AD3C-46D3-9BEA-ABE5212D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Morton</dc:creator>
  <cp:keywords/>
  <dc:description/>
  <cp:lastModifiedBy>User</cp:lastModifiedBy>
  <cp:revision>2</cp:revision>
  <dcterms:created xsi:type="dcterms:W3CDTF">2025-04-17T08:29:00Z</dcterms:created>
  <dcterms:modified xsi:type="dcterms:W3CDTF">2025-04-17T08:29:00Z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a55a7067821b7744b6ce347e9cbf7acd6fe75bc64a0ae8e002d00467cb83457c</vt:lpwstr>
  </property>
</Properties>
</file>